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BC1" w:rsidRPr="00E2743D" w:rsidRDefault="00E2743D"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Bold"/>
          <w:b/>
          <w:bCs/>
          <w:color w:val="000000" w:themeColor="text1"/>
          <w:sz w:val="24"/>
          <w:szCs w:val="24"/>
        </w:rPr>
        <w:t xml:space="preserve">                       </w:t>
      </w:r>
    </w:p>
    <w:tbl>
      <w:tblPr>
        <w:tblpPr w:leftFromText="141" w:rightFromText="141" w:vertAnchor="text" w:horzAnchor="margin" w:tblpY="-590"/>
        <w:tblW w:w="10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7"/>
        <w:gridCol w:w="6609"/>
      </w:tblGrid>
      <w:tr w:rsidR="00012BC1" w:rsidRPr="006816E3" w:rsidTr="00F44E03">
        <w:trPr>
          <w:trHeight w:val="3676"/>
        </w:trPr>
        <w:tc>
          <w:tcPr>
            <w:tcW w:w="3547" w:type="dxa"/>
            <w:tcBorders>
              <w:top w:val="single" w:sz="4" w:space="0" w:color="000000"/>
              <w:left w:val="single" w:sz="4" w:space="0" w:color="000000"/>
              <w:bottom w:val="single" w:sz="4" w:space="0" w:color="000000"/>
              <w:right w:val="single" w:sz="4" w:space="0" w:color="auto"/>
            </w:tcBorders>
            <w:hideMark/>
          </w:tcPr>
          <w:p w:rsidR="00012BC1" w:rsidRDefault="00012BC1" w:rsidP="001F506C">
            <w:pPr>
              <w:jc w:val="center"/>
              <w:rPr>
                <w:sz w:val="28"/>
                <w:szCs w:val="28"/>
                <w:u w:val="single"/>
              </w:rPr>
            </w:pPr>
            <w:r>
              <w:rPr>
                <w:rFonts w:ascii="Arial" w:hAnsi="Arial" w:cs="Arial"/>
                <w:b/>
                <w:noProof/>
                <w:color w:val="000000"/>
                <w:lang w:eastAsia="it-IT"/>
              </w:rPr>
              <w:drawing>
                <wp:inline distT="0" distB="0" distL="0" distR="0">
                  <wp:extent cx="1990725" cy="1038225"/>
                  <wp:effectExtent l="0" t="0" r="0" b="0"/>
                  <wp:docPr id="1" name="Immagine 1" descr="http://www.icsrovagnate.it/home/images/unesco-aspne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srovagnate.it/home/images/unesco-aspnet_logo.png"/>
                          <pic:cNvPicPr>
                            <a:picLocks noChangeAspect="1" noChangeArrowheads="1"/>
                          </pic:cNvPicPr>
                        </pic:nvPicPr>
                        <pic:blipFill>
                          <a:blip r:embed="rId5" r:link="rId6" cstate="print"/>
                          <a:srcRect/>
                          <a:stretch>
                            <a:fillRect/>
                          </a:stretch>
                        </pic:blipFill>
                        <pic:spPr bwMode="auto">
                          <a:xfrm>
                            <a:off x="0" y="0"/>
                            <a:ext cx="1990725" cy="1038225"/>
                          </a:xfrm>
                          <a:prstGeom prst="rect">
                            <a:avLst/>
                          </a:prstGeom>
                          <a:noFill/>
                          <a:ln w="9525">
                            <a:noFill/>
                            <a:miter lim="800000"/>
                            <a:headEnd/>
                            <a:tailEnd/>
                          </a:ln>
                        </pic:spPr>
                      </pic:pic>
                    </a:graphicData>
                  </a:graphic>
                </wp:inline>
              </w:drawing>
            </w:r>
          </w:p>
        </w:tc>
        <w:tc>
          <w:tcPr>
            <w:tcW w:w="6609" w:type="dxa"/>
            <w:tcBorders>
              <w:top w:val="single" w:sz="4" w:space="0" w:color="000000"/>
              <w:left w:val="single" w:sz="4" w:space="0" w:color="auto"/>
              <w:bottom w:val="single" w:sz="4" w:space="0" w:color="000000"/>
              <w:right w:val="single" w:sz="4" w:space="0" w:color="auto"/>
            </w:tcBorders>
          </w:tcPr>
          <w:p w:rsidR="00012BC1" w:rsidRDefault="00012BC1" w:rsidP="001F506C">
            <w:pPr>
              <w:jc w:val="center"/>
              <w:rPr>
                <w:sz w:val="18"/>
                <w:szCs w:val="18"/>
              </w:rPr>
            </w:pPr>
            <w:r>
              <w:rPr>
                <w:noProof/>
                <w:sz w:val="18"/>
                <w:szCs w:val="18"/>
                <w:lang w:eastAsia="it-IT"/>
              </w:rPr>
              <w:drawing>
                <wp:inline distT="0" distB="0" distL="0" distR="0">
                  <wp:extent cx="447675" cy="447675"/>
                  <wp:effectExtent l="19050" t="0" r="9525" b="0"/>
                  <wp:docPr id="2" name="Immagin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age002"/>
                          <pic:cNvPicPr>
                            <a:picLocks noChangeAspect="1" noChangeArrowheads="1"/>
                          </pic:cNvPicPr>
                        </pic:nvPicPr>
                        <pic:blipFill>
                          <a:blip r:embed="rId7" cstate="print"/>
                          <a:srcRect/>
                          <a:stretch>
                            <a:fillRect/>
                          </a:stretch>
                        </pic:blipFill>
                        <pic:spPr bwMode="auto">
                          <a:xfrm>
                            <a:off x="0" y="0"/>
                            <a:ext cx="447675" cy="447675"/>
                          </a:xfrm>
                          <a:prstGeom prst="rect">
                            <a:avLst/>
                          </a:prstGeom>
                          <a:noFill/>
                          <a:ln w="9525">
                            <a:noFill/>
                            <a:miter lim="800000"/>
                            <a:headEnd/>
                            <a:tailEnd/>
                          </a:ln>
                        </pic:spPr>
                      </pic:pic>
                    </a:graphicData>
                  </a:graphic>
                </wp:inline>
              </w:drawing>
            </w:r>
          </w:p>
          <w:p w:rsidR="00012BC1" w:rsidRDefault="00012BC1" w:rsidP="001F506C">
            <w:pPr>
              <w:jc w:val="center"/>
              <w:rPr>
                <w:b/>
                <w:i/>
                <w:sz w:val="18"/>
                <w:szCs w:val="18"/>
              </w:rPr>
            </w:pPr>
            <w:r>
              <w:rPr>
                <w:b/>
                <w:i/>
                <w:sz w:val="18"/>
                <w:szCs w:val="18"/>
              </w:rPr>
              <w:t xml:space="preserve">ISTITUTO COMPRENSIVO  PAOLO </w:t>
            </w:r>
            <w:proofErr w:type="spellStart"/>
            <w:r>
              <w:rPr>
                <w:b/>
                <w:i/>
                <w:sz w:val="18"/>
                <w:szCs w:val="18"/>
              </w:rPr>
              <w:t>VI</w:t>
            </w:r>
            <w:proofErr w:type="spellEnd"/>
            <w:r>
              <w:rPr>
                <w:b/>
                <w:i/>
                <w:sz w:val="18"/>
                <w:szCs w:val="18"/>
              </w:rPr>
              <w:t xml:space="preserve"> - CAMPANELLA</w:t>
            </w:r>
          </w:p>
          <w:p w:rsidR="00012BC1" w:rsidRDefault="00012BC1" w:rsidP="001F506C">
            <w:pPr>
              <w:jc w:val="center"/>
              <w:rPr>
                <w:b/>
                <w:sz w:val="18"/>
                <w:szCs w:val="18"/>
              </w:rPr>
            </w:pPr>
            <w:r>
              <w:rPr>
                <w:b/>
                <w:sz w:val="18"/>
                <w:szCs w:val="18"/>
              </w:rPr>
              <w:t>Scuola dell’Infanzia, Primaria e Secondaria</w:t>
            </w:r>
          </w:p>
          <w:p w:rsidR="00012BC1" w:rsidRDefault="00012BC1" w:rsidP="001F506C">
            <w:pPr>
              <w:jc w:val="center"/>
              <w:rPr>
                <w:i/>
                <w:sz w:val="18"/>
                <w:szCs w:val="18"/>
              </w:rPr>
            </w:pPr>
            <w:r>
              <w:rPr>
                <w:i/>
                <w:sz w:val="18"/>
                <w:szCs w:val="18"/>
              </w:rPr>
              <w:t>Piazza Duomo, 1 – 89013 GIOIA TAURO (RC )- C.M. RCIC862004</w:t>
            </w:r>
          </w:p>
          <w:p w:rsidR="00012BC1" w:rsidRDefault="00012BC1" w:rsidP="001F506C">
            <w:pPr>
              <w:jc w:val="center"/>
              <w:rPr>
                <w:b/>
                <w:i/>
                <w:sz w:val="18"/>
                <w:szCs w:val="18"/>
                <w:lang w:val="en-US"/>
              </w:rPr>
            </w:pPr>
            <w:r>
              <w:rPr>
                <w:b/>
                <w:i/>
                <w:sz w:val="18"/>
                <w:szCs w:val="18"/>
                <w:lang w:val="en-US"/>
              </w:rPr>
              <w:t>Tel. 0966/51157 - 507126 – C.F.91007370801</w:t>
            </w:r>
          </w:p>
          <w:p w:rsidR="00012BC1" w:rsidRDefault="00012BC1" w:rsidP="001F506C">
            <w:pPr>
              <w:jc w:val="center"/>
              <w:rPr>
                <w:sz w:val="18"/>
                <w:szCs w:val="18"/>
                <w:u w:val="single"/>
                <w:lang w:val="en-US"/>
              </w:rPr>
            </w:pPr>
            <w:r>
              <w:rPr>
                <w:b/>
                <w:i/>
                <w:sz w:val="18"/>
                <w:szCs w:val="18"/>
                <w:lang w:val="en-US"/>
              </w:rPr>
              <w:t>E mail</w:t>
            </w:r>
            <w:r>
              <w:rPr>
                <w:sz w:val="18"/>
                <w:szCs w:val="18"/>
                <w:lang w:val="en-US"/>
              </w:rPr>
              <w:t xml:space="preserve">: // </w:t>
            </w:r>
            <w:hyperlink r:id="rId8" w:history="1">
              <w:r>
                <w:rPr>
                  <w:rStyle w:val="Collegamentoipertestuale"/>
                  <w:sz w:val="18"/>
                  <w:szCs w:val="18"/>
                  <w:lang w:val="en-US"/>
                </w:rPr>
                <w:t>rcic862004@istruzione.it</w:t>
              </w:r>
            </w:hyperlink>
          </w:p>
          <w:p w:rsidR="00012BC1" w:rsidRDefault="00012BC1" w:rsidP="001F506C">
            <w:pPr>
              <w:jc w:val="center"/>
              <w:rPr>
                <w:rFonts w:ascii="Arial" w:hAnsi="Arial" w:cs="Arial"/>
                <w:sz w:val="18"/>
                <w:szCs w:val="18"/>
                <w:lang w:val="en-US"/>
              </w:rPr>
            </w:pPr>
            <w:r>
              <w:rPr>
                <w:rFonts w:ascii="Arial" w:hAnsi="Arial" w:cs="Arial"/>
                <w:sz w:val="18"/>
                <w:szCs w:val="18"/>
                <w:lang w:val="en-US"/>
              </w:rPr>
              <w:t xml:space="preserve">PEC:   </w:t>
            </w:r>
            <w:r>
              <w:rPr>
                <w:rFonts w:ascii="Arial" w:hAnsi="Arial" w:cs="Arial"/>
                <w:sz w:val="18"/>
                <w:szCs w:val="18"/>
                <w:u w:val="single"/>
                <w:lang w:val="en-US"/>
              </w:rPr>
              <w:t>rcic862004@pec.istruzione.it</w:t>
            </w:r>
          </w:p>
          <w:p w:rsidR="00012BC1" w:rsidRDefault="00012BC1" w:rsidP="001F506C">
            <w:pPr>
              <w:jc w:val="center"/>
              <w:rPr>
                <w:rFonts w:ascii="Arial" w:hAnsi="Arial" w:cs="Arial"/>
                <w:sz w:val="18"/>
                <w:szCs w:val="18"/>
                <w:lang w:val="en-US"/>
              </w:rPr>
            </w:pPr>
            <w:proofErr w:type="spellStart"/>
            <w:r>
              <w:rPr>
                <w:rFonts w:ascii="Arial" w:hAnsi="Arial" w:cs="Arial"/>
                <w:sz w:val="18"/>
                <w:szCs w:val="18"/>
                <w:lang w:val="en-US"/>
              </w:rPr>
              <w:t>Sito</w:t>
            </w:r>
            <w:proofErr w:type="spellEnd"/>
            <w:r>
              <w:rPr>
                <w:rFonts w:ascii="Arial" w:hAnsi="Arial" w:cs="Arial"/>
                <w:sz w:val="18"/>
                <w:szCs w:val="18"/>
                <w:lang w:val="en-US"/>
              </w:rPr>
              <w:t xml:space="preserve"> WEB: </w:t>
            </w:r>
            <w:hyperlink r:id="rId9" w:history="1">
              <w:r>
                <w:rPr>
                  <w:rStyle w:val="Collegamentoipertestuale"/>
                  <w:rFonts w:ascii="Arial" w:hAnsi="Arial" w:cs="Arial"/>
                  <w:sz w:val="18"/>
                  <w:szCs w:val="18"/>
                  <w:lang w:val="en-US"/>
                </w:rPr>
                <w:t>www.icpaolovicampanella.it</w:t>
              </w:r>
            </w:hyperlink>
          </w:p>
          <w:p w:rsidR="00012BC1" w:rsidRDefault="00012BC1" w:rsidP="001F506C">
            <w:pPr>
              <w:jc w:val="center"/>
              <w:rPr>
                <w:sz w:val="28"/>
                <w:szCs w:val="28"/>
                <w:u w:val="single"/>
                <w:lang w:val="en-US"/>
              </w:rPr>
            </w:pPr>
          </w:p>
        </w:tc>
      </w:tr>
    </w:tbl>
    <w:p w:rsidR="00012BC1" w:rsidRPr="00012BC1" w:rsidRDefault="00E2743D"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sidRPr="006816E3">
        <w:rPr>
          <w:rFonts w:asciiTheme="majorHAnsi" w:eastAsia="BookmanOldStyle,Bold" w:hAnsiTheme="majorHAnsi" w:cs="BookmanOldStyle,Bold"/>
          <w:b/>
          <w:bCs/>
          <w:color w:val="000000" w:themeColor="text1"/>
          <w:sz w:val="24"/>
          <w:szCs w:val="24"/>
          <w:lang w:val="en-US"/>
        </w:rPr>
        <w:t xml:space="preserve">            </w:t>
      </w:r>
      <w:proofErr w:type="spellStart"/>
      <w:r w:rsidR="00012BC1" w:rsidRPr="00012BC1">
        <w:rPr>
          <w:rFonts w:asciiTheme="majorHAnsi" w:eastAsia="BookmanOldStyle,Bold" w:hAnsiTheme="majorHAnsi" w:cs="BookmanOldStyle,Bold"/>
          <w:b/>
          <w:bCs/>
          <w:color w:val="000000" w:themeColor="text1"/>
          <w:sz w:val="24"/>
          <w:szCs w:val="24"/>
        </w:rPr>
        <w:t>Prot</w:t>
      </w:r>
      <w:proofErr w:type="spellEnd"/>
      <w:r w:rsidR="00012BC1" w:rsidRPr="00012BC1">
        <w:rPr>
          <w:rFonts w:asciiTheme="majorHAnsi" w:eastAsia="BookmanOldStyle,Bold" w:hAnsiTheme="majorHAnsi" w:cs="BookmanOldStyle,Bold"/>
          <w:b/>
          <w:bCs/>
          <w:color w:val="000000" w:themeColor="text1"/>
          <w:sz w:val="24"/>
          <w:szCs w:val="24"/>
        </w:rPr>
        <w:t xml:space="preserve">. </w:t>
      </w:r>
      <w:r w:rsidR="00012BC1">
        <w:rPr>
          <w:rFonts w:asciiTheme="majorHAnsi" w:eastAsia="BookmanOldStyle,Bold" w:hAnsiTheme="majorHAnsi" w:cs="BookmanOldStyle,Bold"/>
          <w:b/>
          <w:bCs/>
          <w:color w:val="000000" w:themeColor="text1"/>
          <w:sz w:val="24"/>
          <w:szCs w:val="24"/>
        </w:rPr>
        <w:t>n. 3653/C8 del 3 Ottobre 2015</w:t>
      </w:r>
      <w:r w:rsidRPr="00012BC1">
        <w:rPr>
          <w:rFonts w:asciiTheme="majorHAnsi" w:eastAsia="BookmanOldStyle,Bold" w:hAnsiTheme="majorHAnsi" w:cs="BookmanOldStyle,Bold"/>
          <w:b/>
          <w:bCs/>
          <w:color w:val="000000" w:themeColor="text1"/>
          <w:sz w:val="24"/>
          <w:szCs w:val="24"/>
        </w:rPr>
        <w:t xml:space="preserve">                                                    </w:t>
      </w:r>
      <w:r w:rsidR="00F964A7" w:rsidRPr="00012BC1">
        <w:rPr>
          <w:rFonts w:asciiTheme="majorHAnsi" w:eastAsia="BookmanOldStyle,Bold" w:hAnsiTheme="majorHAnsi" w:cs="BookmanOldStyle,Bold"/>
          <w:b/>
          <w:bCs/>
          <w:color w:val="000000" w:themeColor="text1"/>
          <w:sz w:val="24"/>
          <w:szCs w:val="24"/>
        </w:rPr>
        <w:t xml:space="preserve">                     </w:t>
      </w:r>
      <w:r w:rsidRPr="00012BC1">
        <w:rPr>
          <w:rFonts w:asciiTheme="majorHAnsi" w:eastAsia="BookmanOldStyle,Bold" w:hAnsiTheme="majorHAnsi" w:cs="BookmanOldStyle,Bold"/>
          <w:b/>
          <w:bCs/>
          <w:color w:val="000000" w:themeColor="text1"/>
          <w:sz w:val="24"/>
          <w:szCs w:val="24"/>
        </w:rPr>
        <w:t xml:space="preserve"> </w:t>
      </w:r>
      <w:r w:rsidR="00F964A7" w:rsidRPr="00012BC1">
        <w:rPr>
          <w:rFonts w:asciiTheme="majorHAnsi" w:eastAsia="BookmanOldStyle,Bold" w:hAnsiTheme="majorHAnsi" w:cs="BookmanOldStyle,Bold"/>
          <w:b/>
          <w:bCs/>
          <w:color w:val="000000" w:themeColor="text1"/>
          <w:sz w:val="24"/>
          <w:szCs w:val="24"/>
        </w:rPr>
        <w:t xml:space="preserve">  </w:t>
      </w:r>
    </w:p>
    <w:p w:rsidR="00012BC1" w:rsidRPr="00012BC1" w:rsidRDefault="00012BC1"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p>
    <w:p w:rsidR="00012BC1" w:rsidRPr="00012BC1" w:rsidRDefault="00012BC1"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p>
    <w:p w:rsidR="00572B44" w:rsidRPr="00E2743D" w:rsidRDefault="00012BC1" w:rsidP="00012BC1">
      <w:pPr>
        <w:autoSpaceDE w:val="0"/>
        <w:autoSpaceDN w:val="0"/>
        <w:adjustRightInd w:val="0"/>
        <w:spacing w:after="0" w:line="240" w:lineRule="auto"/>
        <w:jc w:val="right"/>
        <w:rPr>
          <w:rFonts w:asciiTheme="majorHAnsi" w:eastAsia="BookmanOldStyle,Bold" w:hAnsiTheme="majorHAnsi" w:cs="BookmanOldStyle,Bold"/>
          <w:b/>
          <w:bCs/>
          <w:color w:val="000000" w:themeColor="text1"/>
          <w:sz w:val="24"/>
          <w:szCs w:val="24"/>
        </w:rPr>
      </w:pPr>
      <w:r>
        <w:rPr>
          <w:rFonts w:asciiTheme="majorHAnsi" w:eastAsia="BookmanOldStyle,Bold" w:hAnsiTheme="majorHAnsi" w:cs="BookmanOldStyle,Bold"/>
          <w:b/>
          <w:bCs/>
          <w:color w:val="000000" w:themeColor="text1"/>
          <w:sz w:val="24"/>
          <w:szCs w:val="24"/>
        </w:rPr>
        <w:t>A TUTTI i</w:t>
      </w:r>
      <w:r w:rsidR="00572B44" w:rsidRPr="00E2743D">
        <w:rPr>
          <w:rFonts w:asciiTheme="majorHAnsi" w:eastAsia="BookmanOldStyle,Bold" w:hAnsiTheme="majorHAnsi" w:cs="BookmanOldStyle,Bold"/>
          <w:b/>
          <w:bCs/>
          <w:color w:val="000000" w:themeColor="text1"/>
          <w:sz w:val="24"/>
          <w:szCs w:val="24"/>
        </w:rPr>
        <w:t xml:space="preserve"> DOCENTI</w:t>
      </w:r>
    </w:p>
    <w:p w:rsidR="00572B44" w:rsidRPr="00E2743D" w:rsidRDefault="00572B44" w:rsidP="00572B44">
      <w:pPr>
        <w:autoSpaceDE w:val="0"/>
        <w:autoSpaceDN w:val="0"/>
        <w:adjustRightInd w:val="0"/>
        <w:spacing w:after="0" w:line="240" w:lineRule="auto"/>
        <w:jc w:val="right"/>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Bold"/>
          <w:b/>
          <w:bCs/>
          <w:color w:val="000000" w:themeColor="text1"/>
          <w:sz w:val="24"/>
          <w:szCs w:val="24"/>
        </w:rPr>
        <w:t>E P.C.</w:t>
      </w:r>
    </w:p>
    <w:p w:rsidR="00572B44" w:rsidRPr="00E2743D" w:rsidRDefault="00572B44" w:rsidP="00572B44">
      <w:pPr>
        <w:autoSpaceDE w:val="0"/>
        <w:autoSpaceDN w:val="0"/>
        <w:adjustRightInd w:val="0"/>
        <w:spacing w:after="0" w:line="240" w:lineRule="auto"/>
        <w:jc w:val="right"/>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Bold"/>
          <w:b/>
          <w:bCs/>
          <w:color w:val="000000" w:themeColor="text1"/>
          <w:sz w:val="24"/>
          <w:szCs w:val="24"/>
        </w:rPr>
        <w:t>AI GENITORI</w:t>
      </w:r>
    </w:p>
    <w:p w:rsidR="00572B44" w:rsidRDefault="00012BC1" w:rsidP="00572B44">
      <w:pPr>
        <w:autoSpaceDE w:val="0"/>
        <w:autoSpaceDN w:val="0"/>
        <w:adjustRightInd w:val="0"/>
        <w:spacing w:after="0" w:line="240" w:lineRule="auto"/>
        <w:jc w:val="right"/>
        <w:rPr>
          <w:rFonts w:asciiTheme="majorHAnsi" w:eastAsia="BookmanOldStyle,Bold" w:hAnsiTheme="majorHAnsi" w:cs="BookmanOldStyle,Bold"/>
          <w:b/>
          <w:bCs/>
          <w:color w:val="000000" w:themeColor="text1"/>
          <w:sz w:val="24"/>
          <w:szCs w:val="24"/>
        </w:rPr>
      </w:pPr>
      <w:r>
        <w:rPr>
          <w:rFonts w:asciiTheme="majorHAnsi" w:eastAsia="BookmanOldStyle,Bold" w:hAnsiTheme="majorHAnsi" w:cs="BookmanOldStyle,Bold"/>
          <w:b/>
          <w:bCs/>
          <w:color w:val="000000" w:themeColor="text1"/>
          <w:sz w:val="24"/>
          <w:szCs w:val="24"/>
        </w:rPr>
        <w:t>A TUTTA LA COMUNITA’ SCOLASTICA</w:t>
      </w:r>
    </w:p>
    <w:p w:rsidR="00012BC1" w:rsidRDefault="00012BC1" w:rsidP="00572B44">
      <w:pPr>
        <w:autoSpaceDE w:val="0"/>
        <w:autoSpaceDN w:val="0"/>
        <w:adjustRightInd w:val="0"/>
        <w:spacing w:after="0" w:line="240" w:lineRule="auto"/>
        <w:jc w:val="right"/>
        <w:rPr>
          <w:rFonts w:asciiTheme="majorHAnsi" w:eastAsia="BookmanOldStyle,Bold" w:hAnsiTheme="majorHAnsi" w:cs="BookmanOldStyle,Bold"/>
          <w:b/>
          <w:bCs/>
          <w:color w:val="000000" w:themeColor="text1"/>
          <w:sz w:val="24"/>
          <w:szCs w:val="24"/>
        </w:rPr>
      </w:pPr>
      <w:r>
        <w:rPr>
          <w:rFonts w:asciiTheme="majorHAnsi" w:eastAsia="BookmanOldStyle,Bold" w:hAnsiTheme="majorHAnsi" w:cs="BookmanOldStyle,Bold"/>
          <w:b/>
          <w:bCs/>
          <w:color w:val="000000" w:themeColor="text1"/>
          <w:sz w:val="24"/>
          <w:szCs w:val="24"/>
        </w:rPr>
        <w:t xml:space="preserve">AL COMUNE </w:t>
      </w:r>
      <w:proofErr w:type="spellStart"/>
      <w:r>
        <w:rPr>
          <w:rFonts w:asciiTheme="majorHAnsi" w:eastAsia="BookmanOldStyle,Bold" w:hAnsiTheme="majorHAnsi" w:cs="BookmanOldStyle,Bold"/>
          <w:b/>
          <w:bCs/>
          <w:color w:val="000000" w:themeColor="text1"/>
          <w:sz w:val="24"/>
          <w:szCs w:val="24"/>
        </w:rPr>
        <w:t>DI</w:t>
      </w:r>
      <w:proofErr w:type="spellEnd"/>
      <w:r>
        <w:rPr>
          <w:rFonts w:asciiTheme="majorHAnsi" w:eastAsia="BookmanOldStyle,Bold" w:hAnsiTheme="majorHAnsi" w:cs="BookmanOldStyle,Bold"/>
          <w:b/>
          <w:bCs/>
          <w:color w:val="000000" w:themeColor="text1"/>
          <w:sz w:val="24"/>
          <w:szCs w:val="24"/>
        </w:rPr>
        <w:t xml:space="preserve"> GIOIA TAURO.</w:t>
      </w:r>
    </w:p>
    <w:p w:rsidR="00012BC1" w:rsidRPr="00E2743D" w:rsidRDefault="00012BC1" w:rsidP="00572B44">
      <w:pPr>
        <w:autoSpaceDE w:val="0"/>
        <w:autoSpaceDN w:val="0"/>
        <w:adjustRightInd w:val="0"/>
        <w:spacing w:after="0" w:line="240" w:lineRule="auto"/>
        <w:jc w:val="right"/>
        <w:rPr>
          <w:rFonts w:asciiTheme="majorHAnsi" w:eastAsia="BookmanOldStyle,Bold" w:hAnsiTheme="majorHAnsi" w:cs="BookmanOldStyle,Bold"/>
          <w:b/>
          <w:bCs/>
          <w:color w:val="000000" w:themeColor="text1"/>
          <w:sz w:val="24"/>
          <w:szCs w:val="24"/>
        </w:rPr>
      </w:pPr>
    </w:p>
    <w:p w:rsidR="00D65108" w:rsidRPr="00E2743D" w:rsidRDefault="00572B44" w:rsidP="00F964A7">
      <w:pPr>
        <w:autoSpaceDE w:val="0"/>
        <w:autoSpaceDN w:val="0"/>
        <w:adjustRightInd w:val="0"/>
        <w:spacing w:after="0" w:line="240" w:lineRule="auto"/>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Bold"/>
          <w:b/>
          <w:bCs/>
          <w:color w:val="000000" w:themeColor="text1"/>
          <w:sz w:val="24"/>
          <w:szCs w:val="24"/>
        </w:rPr>
        <w:t>OGGETTO: ATTO D’INDIRIZZO DEL DIRIGENTE SCOLASTICO</w:t>
      </w:r>
      <w:r w:rsidR="00F964A7">
        <w:rPr>
          <w:rFonts w:asciiTheme="majorHAnsi" w:eastAsia="BookmanOldStyle,Bold" w:hAnsiTheme="majorHAnsi" w:cs="BookmanOldStyle,Bold"/>
          <w:b/>
          <w:bCs/>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PER LA PREDISPOSIZIONE DEL PIANO TRIENNALE</w:t>
      </w:r>
      <w:r w:rsidR="00F964A7">
        <w:rPr>
          <w:rFonts w:asciiTheme="majorHAnsi" w:eastAsia="BookmanOldStyle,Bold" w:hAnsiTheme="majorHAnsi" w:cs="BookmanOldStyle,Bold"/>
          <w:b/>
          <w:bCs/>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DELL’OFFERTA FORMATIVA EX ART.1, COMMA</w:t>
      </w:r>
      <w:r w:rsidR="00F964A7">
        <w:rPr>
          <w:rFonts w:asciiTheme="majorHAnsi" w:eastAsia="BookmanOldStyle,Bold" w:hAnsiTheme="majorHAnsi" w:cs="BookmanOldStyle,Bold"/>
          <w:b/>
          <w:bCs/>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14, LEGGE N.107/2015.</w:t>
      </w:r>
    </w:p>
    <w:p w:rsidR="00572B44" w:rsidRPr="00E2743D" w:rsidRDefault="00572B44" w:rsidP="00572B44">
      <w:pPr>
        <w:jc w:val="right"/>
        <w:rPr>
          <w:rFonts w:asciiTheme="majorHAnsi" w:eastAsia="BookmanOldStyle,Bold" w:hAnsiTheme="majorHAnsi" w:cs="BookmanOldStyle,Bold"/>
          <w:b/>
          <w:bCs/>
          <w:color w:val="000000" w:themeColor="text1"/>
          <w:sz w:val="24"/>
          <w:szCs w:val="24"/>
        </w:rPr>
      </w:pP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Bold"/>
          <w:b/>
          <w:bCs/>
          <w:color w:val="000000" w:themeColor="text1"/>
          <w:sz w:val="24"/>
          <w:szCs w:val="24"/>
        </w:rPr>
        <w:t>IL DIRIGENTE SCOLASTICO</w:t>
      </w:r>
    </w:p>
    <w:p w:rsidR="00012BC1" w:rsidRDefault="00572B44" w:rsidP="00E2743D">
      <w:pPr>
        <w:pStyle w:val="Paragrafoelenco"/>
        <w:numPr>
          <w:ilvl w:val="0"/>
          <w:numId w:val="2"/>
        </w:num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sidRPr="00012BC1">
        <w:rPr>
          <w:rFonts w:asciiTheme="majorHAnsi" w:eastAsia="BookmanOldStyle,Bold" w:hAnsiTheme="majorHAnsi" w:cs="BookmanOldStyle,Bold"/>
          <w:b/>
          <w:bCs/>
          <w:color w:val="000000" w:themeColor="text1"/>
          <w:sz w:val="24"/>
          <w:szCs w:val="24"/>
        </w:rPr>
        <w:t>VISTA la legge n. 107 del 13.07.2015 (</w:t>
      </w:r>
      <w:r w:rsidR="00012BC1" w:rsidRPr="00012BC1">
        <w:rPr>
          <w:rFonts w:asciiTheme="majorHAnsi" w:eastAsia="BookmanOldStyle,Bold" w:hAnsiTheme="majorHAnsi" w:cs="BookmanOldStyle,Bold"/>
          <w:b/>
          <w:bCs/>
          <w:color w:val="000000" w:themeColor="text1"/>
          <w:sz w:val="24"/>
          <w:szCs w:val="24"/>
        </w:rPr>
        <w:t xml:space="preserve">che da ora in poi sarà denominata </w:t>
      </w:r>
      <w:r w:rsidRPr="00012BC1">
        <w:rPr>
          <w:rFonts w:asciiTheme="majorHAnsi" w:eastAsia="BookmanOldStyle,Bold" w:hAnsiTheme="majorHAnsi" w:cs="BookmanOldStyle,Bold"/>
          <w:b/>
          <w:bCs/>
          <w:color w:val="000000" w:themeColor="text1"/>
          <w:sz w:val="24"/>
          <w:szCs w:val="24"/>
        </w:rPr>
        <w:t>:</w:t>
      </w:r>
      <w:r w:rsidR="00E2743D" w:rsidRPr="00012BC1">
        <w:rPr>
          <w:rFonts w:asciiTheme="majorHAnsi" w:eastAsia="BookmanOldStyle,Bold" w:hAnsiTheme="majorHAnsi" w:cs="BookmanOldStyle,Bold"/>
          <w:b/>
          <w:bCs/>
          <w:color w:val="000000" w:themeColor="text1"/>
          <w:sz w:val="24"/>
          <w:szCs w:val="24"/>
        </w:rPr>
        <w:t xml:space="preserve"> </w:t>
      </w:r>
      <w:r w:rsidRPr="00012BC1">
        <w:rPr>
          <w:rFonts w:asciiTheme="majorHAnsi" w:eastAsia="BookmanOldStyle,Bold" w:hAnsiTheme="majorHAnsi" w:cs="BookmanOldStyle,BoldItalic"/>
          <w:b/>
          <w:bCs/>
          <w:i/>
          <w:iCs/>
          <w:color w:val="000000" w:themeColor="text1"/>
          <w:sz w:val="24"/>
          <w:szCs w:val="24"/>
        </w:rPr>
        <w:t>Legge</w:t>
      </w:r>
      <w:r w:rsidRPr="00012BC1">
        <w:rPr>
          <w:rFonts w:asciiTheme="majorHAnsi" w:eastAsia="BookmanOldStyle,Bold" w:hAnsiTheme="majorHAnsi" w:cs="BookmanOldStyle,Bold"/>
          <w:b/>
          <w:bCs/>
          <w:color w:val="000000" w:themeColor="text1"/>
          <w:sz w:val="24"/>
          <w:szCs w:val="24"/>
        </w:rPr>
        <w:t>), recante la “</w:t>
      </w:r>
      <w:r w:rsidRPr="00012BC1">
        <w:rPr>
          <w:rFonts w:asciiTheme="majorHAnsi" w:eastAsia="BookmanOldStyle,Bold" w:hAnsiTheme="majorHAnsi" w:cs="BookmanOldStyle,BoldItalic"/>
          <w:b/>
          <w:bCs/>
          <w:i/>
          <w:iCs/>
          <w:color w:val="000000" w:themeColor="text1"/>
          <w:sz w:val="24"/>
          <w:szCs w:val="24"/>
        </w:rPr>
        <w:t>Riforma del sistema nazionale di</w:t>
      </w:r>
      <w:r w:rsidR="00012BC1" w:rsidRPr="00012BC1">
        <w:rPr>
          <w:rFonts w:asciiTheme="majorHAnsi" w:eastAsia="BookmanOldStyle,Bold" w:hAnsiTheme="majorHAnsi" w:cs="BookmanOldStyle,BoldItalic"/>
          <w:b/>
          <w:bCs/>
          <w:i/>
          <w:iCs/>
          <w:color w:val="000000" w:themeColor="text1"/>
          <w:sz w:val="24"/>
          <w:szCs w:val="24"/>
        </w:rPr>
        <w:t xml:space="preserve"> </w:t>
      </w:r>
      <w:r w:rsidRPr="00012BC1">
        <w:rPr>
          <w:rFonts w:asciiTheme="majorHAnsi" w:eastAsia="BookmanOldStyle,Bold" w:hAnsiTheme="majorHAnsi" w:cs="BookmanOldStyle,BoldItalic"/>
          <w:b/>
          <w:bCs/>
          <w:i/>
          <w:iCs/>
          <w:color w:val="000000" w:themeColor="text1"/>
          <w:sz w:val="24"/>
          <w:szCs w:val="24"/>
        </w:rPr>
        <w:t>istruzione e formazione e delega per il riordino delle</w:t>
      </w:r>
      <w:r w:rsidR="00E2743D" w:rsidRPr="00012BC1">
        <w:rPr>
          <w:rFonts w:asciiTheme="majorHAnsi" w:eastAsia="BookmanOldStyle,Bold" w:hAnsiTheme="majorHAnsi" w:cs="BookmanOldStyle,BoldItalic"/>
          <w:b/>
          <w:bCs/>
          <w:i/>
          <w:iCs/>
          <w:color w:val="000000" w:themeColor="text1"/>
          <w:sz w:val="24"/>
          <w:szCs w:val="24"/>
        </w:rPr>
        <w:t xml:space="preserve"> </w:t>
      </w:r>
      <w:r w:rsidRPr="00012BC1">
        <w:rPr>
          <w:rFonts w:asciiTheme="majorHAnsi" w:eastAsia="BookmanOldStyle,Bold" w:hAnsiTheme="majorHAnsi" w:cs="BookmanOldStyle,BoldItalic"/>
          <w:b/>
          <w:bCs/>
          <w:i/>
          <w:iCs/>
          <w:color w:val="000000" w:themeColor="text1"/>
          <w:sz w:val="24"/>
          <w:szCs w:val="24"/>
        </w:rPr>
        <w:t>disposizioni legislative vigenti</w:t>
      </w:r>
      <w:r w:rsidRPr="00012BC1">
        <w:rPr>
          <w:rFonts w:asciiTheme="majorHAnsi" w:eastAsia="BookmanOldStyle,Bold" w:hAnsiTheme="majorHAnsi" w:cs="BookmanOldStyle,Bold"/>
          <w:b/>
          <w:bCs/>
          <w:color w:val="000000" w:themeColor="text1"/>
          <w:sz w:val="24"/>
          <w:szCs w:val="24"/>
        </w:rPr>
        <w:t>”;</w:t>
      </w:r>
    </w:p>
    <w:p w:rsidR="00572B44" w:rsidRPr="00012BC1" w:rsidRDefault="00572B44" w:rsidP="00E2743D">
      <w:pPr>
        <w:pStyle w:val="Paragrafoelenco"/>
        <w:numPr>
          <w:ilvl w:val="0"/>
          <w:numId w:val="2"/>
        </w:num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sidRPr="00012BC1">
        <w:rPr>
          <w:rFonts w:asciiTheme="majorHAnsi" w:eastAsia="BookmanOldStyle,Bold" w:hAnsiTheme="majorHAnsi" w:cs="BookmanOldStyle,Bold"/>
          <w:b/>
          <w:bCs/>
          <w:color w:val="000000" w:themeColor="text1"/>
          <w:sz w:val="24"/>
          <w:szCs w:val="24"/>
        </w:rPr>
        <w:t>PRESO ATTO che l’art.1 della predetta legge, ai commi12-17, prevede che:</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Bold"/>
          <w:b/>
          <w:bCs/>
          <w:color w:val="000000" w:themeColor="text1"/>
          <w:sz w:val="24"/>
          <w:szCs w:val="24"/>
        </w:rPr>
        <w:t>1. le ist</w:t>
      </w:r>
      <w:r w:rsidR="00012BC1">
        <w:rPr>
          <w:rFonts w:asciiTheme="majorHAnsi" w:eastAsia="BookmanOldStyle,Bold" w:hAnsiTheme="majorHAnsi" w:cs="BookmanOldStyle,Bold"/>
          <w:b/>
          <w:bCs/>
          <w:color w:val="000000" w:themeColor="text1"/>
          <w:sz w:val="24"/>
          <w:szCs w:val="24"/>
        </w:rPr>
        <w:t>ituzioni scolastiche predisponga</w:t>
      </w:r>
      <w:r w:rsidRPr="00E2743D">
        <w:rPr>
          <w:rFonts w:asciiTheme="majorHAnsi" w:eastAsia="BookmanOldStyle,Bold" w:hAnsiTheme="majorHAnsi" w:cs="BookmanOldStyle,Bold"/>
          <w:b/>
          <w:bCs/>
          <w:color w:val="000000" w:themeColor="text1"/>
          <w:sz w:val="24"/>
          <w:szCs w:val="24"/>
        </w:rPr>
        <w:t>no, entro il mese</w:t>
      </w:r>
      <w:r w:rsidR="00E2743D" w:rsidRPr="00E2743D">
        <w:rPr>
          <w:rFonts w:asciiTheme="majorHAnsi" w:eastAsia="BookmanOldStyle,Bold" w:hAnsiTheme="majorHAnsi" w:cs="BookmanOldStyle,Bold"/>
          <w:b/>
          <w:bCs/>
          <w:color w:val="000000" w:themeColor="text1"/>
          <w:sz w:val="24"/>
          <w:szCs w:val="24"/>
        </w:rPr>
        <w:t xml:space="preserve"> di gennaio </w:t>
      </w:r>
      <w:r w:rsidRPr="00E2743D">
        <w:rPr>
          <w:rFonts w:asciiTheme="majorHAnsi" w:eastAsia="BookmanOldStyle,Bold" w:hAnsiTheme="majorHAnsi" w:cs="BookmanOldStyle,Bold"/>
          <w:b/>
          <w:bCs/>
          <w:color w:val="000000" w:themeColor="text1"/>
          <w:sz w:val="24"/>
          <w:szCs w:val="24"/>
        </w:rPr>
        <w:t xml:space="preserve"> dell'anno scolastico precedente il triennio</w:t>
      </w:r>
      <w:r w:rsidR="00E2743D" w:rsidRPr="00E2743D">
        <w:rPr>
          <w:rFonts w:asciiTheme="majorHAnsi" w:eastAsia="BookmanOldStyle,Bold" w:hAnsiTheme="majorHAnsi" w:cs="BookmanOldStyle,Bold"/>
          <w:b/>
          <w:bCs/>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di riferimento, il piano triennale dell'offerta formativa</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Bold"/>
          <w:b/>
          <w:bCs/>
          <w:color w:val="000000" w:themeColor="text1"/>
          <w:sz w:val="24"/>
          <w:szCs w:val="24"/>
        </w:rPr>
        <w:t>(</w:t>
      </w:r>
      <w:r w:rsidR="00012BC1">
        <w:rPr>
          <w:rFonts w:asciiTheme="majorHAnsi" w:eastAsia="BookmanOldStyle,Bold" w:hAnsiTheme="majorHAnsi" w:cs="BookmanOldStyle,Bold"/>
          <w:b/>
          <w:bCs/>
          <w:color w:val="000000" w:themeColor="text1"/>
          <w:sz w:val="24"/>
          <w:szCs w:val="24"/>
        </w:rPr>
        <w:t>che da ora in poi sarà denominato</w:t>
      </w:r>
      <w:r w:rsidRPr="00E2743D">
        <w:rPr>
          <w:rFonts w:asciiTheme="majorHAnsi" w:eastAsia="BookmanOldStyle,Bold" w:hAnsiTheme="majorHAnsi" w:cs="BookmanOldStyle,Bold"/>
          <w:b/>
          <w:bCs/>
          <w:color w:val="000000" w:themeColor="text1"/>
          <w:sz w:val="24"/>
          <w:szCs w:val="24"/>
        </w:rPr>
        <w:t xml:space="preserve">: </w:t>
      </w:r>
      <w:r w:rsidRPr="00E2743D">
        <w:rPr>
          <w:rFonts w:asciiTheme="majorHAnsi" w:eastAsia="BookmanOldStyle,Bold" w:hAnsiTheme="majorHAnsi" w:cs="BookmanOldStyle,BoldItalic"/>
          <w:b/>
          <w:bCs/>
          <w:i/>
          <w:iCs/>
          <w:color w:val="000000" w:themeColor="text1"/>
          <w:sz w:val="24"/>
          <w:szCs w:val="24"/>
        </w:rPr>
        <w:t>Piano</w:t>
      </w:r>
      <w:r w:rsidRPr="00E2743D">
        <w:rPr>
          <w:rFonts w:asciiTheme="majorHAnsi" w:eastAsia="BookmanOldStyle,Bold" w:hAnsiTheme="majorHAnsi" w:cs="BookmanOldStyle,Bold"/>
          <w:b/>
          <w:bCs/>
          <w:color w:val="000000" w:themeColor="text1"/>
          <w:sz w:val="24"/>
          <w:szCs w:val="24"/>
        </w:rPr>
        <w:t>);</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Bold"/>
          <w:b/>
          <w:bCs/>
          <w:color w:val="000000" w:themeColor="text1"/>
          <w:sz w:val="24"/>
          <w:szCs w:val="24"/>
        </w:rPr>
        <w:t>2. il piano deve essere elaborato dal collegio dei docenti</w:t>
      </w:r>
      <w:r w:rsidR="00E2743D" w:rsidRPr="00E2743D">
        <w:rPr>
          <w:rFonts w:asciiTheme="majorHAnsi" w:eastAsia="BookmanOldStyle,Bold" w:hAnsiTheme="majorHAnsi" w:cs="BookmanOldStyle,Bold"/>
          <w:b/>
          <w:bCs/>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sulla base degli indirizzi per le attività della scuola e</w:t>
      </w:r>
      <w:r w:rsidR="00012BC1">
        <w:rPr>
          <w:rFonts w:asciiTheme="majorHAnsi" w:eastAsia="BookmanOldStyle,Bold" w:hAnsiTheme="majorHAnsi" w:cs="BookmanOldStyle,Bold"/>
          <w:b/>
          <w:bCs/>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delle scelte di gestione e di amministrazione definiti</w:t>
      </w:r>
      <w:r w:rsidR="00E2743D" w:rsidRPr="00E2743D">
        <w:rPr>
          <w:rFonts w:asciiTheme="majorHAnsi" w:eastAsia="BookmanOldStyle,Bold" w:hAnsiTheme="majorHAnsi" w:cs="BookmanOldStyle,Bold"/>
          <w:b/>
          <w:bCs/>
          <w:color w:val="000000" w:themeColor="text1"/>
          <w:sz w:val="24"/>
          <w:szCs w:val="24"/>
        </w:rPr>
        <w:t xml:space="preserve"> </w:t>
      </w:r>
      <w:r w:rsidR="00012BC1">
        <w:rPr>
          <w:rFonts w:asciiTheme="majorHAnsi" w:eastAsia="BookmanOldStyle,Bold" w:hAnsiTheme="majorHAnsi" w:cs="BookmanOldStyle,Bold"/>
          <w:b/>
          <w:bCs/>
          <w:color w:val="000000" w:themeColor="text1"/>
          <w:sz w:val="24"/>
          <w:szCs w:val="24"/>
        </w:rPr>
        <w:t>dal Dirigente S</w:t>
      </w:r>
      <w:r w:rsidR="00EE6106">
        <w:rPr>
          <w:rFonts w:asciiTheme="majorHAnsi" w:eastAsia="BookmanOldStyle,Bold" w:hAnsiTheme="majorHAnsi" w:cs="BookmanOldStyle,Bold"/>
          <w:b/>
          <w:bCs/>
          <w:color w:val="000000" w:themeColor="text1"/>
          <w:sz w:val="24"/>
          <w:szCs w:val="24"/>
        </w:rPr>
        <w:t>colastico e approvato dal C</w:t>
      </w:r>
      <w:r w:rsidR="00EE6106" w:rsidRPr="00012BC1">
        <w:rPr>
          <w:rFonts w:asciiTheme="majorHAnsi" w:eastAsia="BookmanOldStyle,Bold" w:hAnsiTheme="majorHAnsi" w:cs="BookmanOldStyle,Bold"/>
          <w:b/>
          <w:bCs/>
          <w:color w:val="000000" w:themeColor="text1"/>
          <w:sz w:val="24"/>
          <w:szCs w:val="24"/>
        </w:rPr>
        <w:t>onsiglio d’istituto;</w:t>
      </w:r>
    </w:p>
    <w:p w:rsidR="00572B44" w:rsidRPr="00E2743D" w:rsidRDefault="00012BC1"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Pr>
          <w:rFonts w:asciiTheme="majorHAnsi" w:eastAsia="BookmanOldStyle,Bold" w:hAnsiTheme="majorHAnsi" w:cs="BookmanOldStyle,Bold"/>
          <w:b/>
          <w:bCs/>
          <w:color w:val="000000" w:themeColor="text1"/>
          <w:sz w:val="24"/>
          <w:szCs w:val="24"/>
        </w:rPr>
        <w:t>3. il P</w:t>
      </w:r>
      <w:r w:rsidR="00572B44" w:rsidRPr="00E2743D">
        <w:rPr>
          <w:rFonts w:asciiTheme="majorHAnsi" w:eastAsia="BookmanOldStyle,Bold" w:hAnsiTheme="majorHAnsi" w:cs="BookmanOldStyle,Bold"/>
          <w:b/>
          <w:bCs/>
          <w:color w:val="000000" w:themeColor="text1"/>
          <w:sz w:val="24"/>
          <w:szCs w:val="24"/>
        </w:rPr>
        <w:t>iano viene sottoposto alla verifica dell’USR per</w:t>
      </w:r>
      <w:r w:rsidR="00E2743D" w:rsidRPr="00E2743D">
        <w:rPr>
          <w:rFonts w:asciiTheme="majorHAnsi" w:eastAsia="BookmanOldStyle,Bold" w:hAnsiTheme="majorHAnsi" w:cs="BookmanOldStyle,Bold"/>
          <w:b/>
          <w:bCs/>
          <w:color w:val="000000" w:themeColor="text1"/>
          <w:sz w:val="24"/>
          <w:szCs w:val="24"/>
        </w:rPr>
        <w:t xml:space="preserve"> </w:t>
      </w:r>
      <w:r w:rsidR="00572B44" w:rsidRPr="00E2743D">
        <w:rPr>
          <w:rFonts w:asciiTheme="majorHAnsi" w:eastAsia="BookmanOldStyle,Bold" w:hAnsiTheme="majorHAnsi" w:cs="BookmanOldStyle,Bold"/>
          <w:b/>
          <w:bCs/>
          <w:color w:val="000000" w:themeColor="text1"/>
          <w:sz w:val="24"/>
          <w:szCs w:val="24"/>
        </w:rPr>
        <w:t>accertarne la compatibilità con i limiti d’organico</w:t>
      </w:r>
      <w:r>
        <w:rPr>
          <w:rFonts w:asciiTheme="majorHAnsi" w:eastAsia="BookmanOldStyle,Bold" w:hAnsiTheme="majorHAnsi" w:cs="BookmanOldStyle,Bold"/>
          <w:b/>
          <w:bCs/>
          <w:color w:val="000000" w:themeColor="text1"/>
          <w:sz w:val="24"/>
          <w:szCs w:val="24"/>
        </w:rPr>
        <w:t xml:space="preserve"> </w:t>
      </w:r>
      <w:r w:rsidR="00572B44" w:rsidRPr="00E2743D">
        <w:rPr>
          <w:rFonts w:asciiTheme="majorHAnsi" w:eastAsia="BookmanOldStyle,Bold" w:hAnsiTheme="majorHAnsi" w:cs="BookmanOldStyle,Bold"/>
          <w:b/>
          <w:bCs/>
          <w:color w:val="000000" w:themeColor="text1"/>
          <w:sz w:val="24"/>
          <w:szCs w:val="24"/>
        </w:rPr>
        <w:t>assegnato e, all’esito della verifica, trasmesso dal</w:t>
      </w:r>
      <w:r>
        <w:rPr>
          <w:rFonts w:asciiTheme="majorHAnsi" w:eastAsia="BookmanOldStyle,Bold" w:hAnsiTheme="majorHAnsi" w:cs="BookmanOldStyle,Bold"/>
          <w:b/>
          <w:bCs/>
          <w:color w:val="000000" w:themeColor="text1"/>
          <w:sz w:val="24"/>
          <w:szCs w:val="24"/>
        </w:rPr>
        <w:t>l’</w:t>
      </w:r>
      <w:r w:rsidR="00572B44" w:rsidRPr="00E2743D">
        <w:rPr>
          <w:rFonts w:asciiTheme="majorHAnsi" w:eastAsia="BookmanOldStyle,Bold" w:hAnsiTheme="majorHAnsi" w:cs="BookmanOldStyle,Bold"/>
          <w:b/>
          <w:bCs/>
          <w:color w:val="000000" w:themeColor="text1"/>
          <w:sz w:val="24"/>
          <w:szCs w:val="24"/>
        </w:rPr>
        <w:t>USR al MIUR;</w:t>
      </w:r>
    </w:p>
    <w:p w:rsidR="00572B44" w:rsidRDefault="00572B44"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Bold"/>
          <w:b/>
          <w:bCs/>
          <w:color w:val="000000" w:themeColor="text1"/>
          <w:sz w:val="24"/>
          <w:szCs w:val="24"/>
        </w:rPr>
        <w:t>5. una volta espletate le procedure di cui ai precedenti</w:t>
      </w:r>
      <w:r w:rsidR="00012BC1">
        <w:rPr>
          <w:rFonts w:asciiTheme="majorHAnsi" w:eastAsia="BookmanOldStyle,Bold" w:hAnsiTheme="majorHAnsi" w:cs="BookmanOldStyle,Bold"/>
          <w:b/>
          <w:bCs/>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punti, il Piano verrà pubblicato nel portale unico dei</w:t>
      </w:r>
      <w:r w:rsidR="00012BC1">
        <w:rPr>
          <w:rFonts w:asciiTheme="majorHAnsi" w:eastAsia="BookmanOldStyle,Bold" w:hAnsiTheme="majorHAnsi" w:cs="BookmanOldStyle,Bold"/>
          <w:b/>
          <w:bCs/>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dati della scuola;</w:t>
      </w:r>
    </w:p>
    <w:p w:rsidR="00012BC1" w:rsidRPr="00E2743D" w:rsidRDefault="00012BC1"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p>
    <w:p w:rsidR="00572B44" w:rsidRPr="00012BC1" w:rsidRDefault="00572B44" w:rsidP="00E2743D">
      <w:pPr>
        <w:pStyle w:val="Paragrafoelenco"/>
        <w:numPr>
          <w:ilvl w:val="0"/>
          <w:numId w:val="3"/>
        </w:num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sidRPr="00012BC1">
        <w:rPr>
          <w:rFonts w:asciiTheme="majorHAnsi" w:eastAsia="BookmanOldStyle,Bold" w:hAnsiTheme="majorHAnsi" w:cs="BookmanOldStyle,Bold"/>
          <w:b/>
          <w:bCs/>
          <w:color w:val="000000" w:themeColor="text1"/>
          <w:sz w:val="24"/>
          <w:szCs w:val="24"/>
        </w:rPr>
        <w:t>TENUTO CONTO delle proposte e dei pareri formulati</w:t>
      </w:r>
      <w:r w:rsidR="00E2743D" w:rsidRPr="00012BC1">
        <w:rPr>
          <w:rFonts w:asciiTheme="majorHAnsi" w:eastAsia="BookmanOldStyle,Bold" w:hAnsiTheme="majorHAnsi" w:cs="BookmanOldStyle,Bold"/>
          <w:b/>
          <w:bCs/>
          <w:color w:val="000000" w:themeColor="text1"/>
          <w:sz w:val="24"/>
          <w:szCs w:val="24"/>
        </w:rPr>
        <w:t xml:space="preserve"> </w:t>
      </w:r>
      <w:r w:rsidR="00012BC1">
        <w:rPr>
          <w:rFonts w:asciiTheme="majorHAnsi" w:eastAsia="BookmanOldStyle,Bold" w:hAnsiTheme="majorHAnsi" w:cs="BookmanOldStyle,Bold"/>
          <w:b/>
          <w:bCs/>
          <w:color w:val="000000" w:themeColor="text1"/>
          <w:sz w:val="24"/>
          <w:szCs w:val="24"/>
        </w:rPr>
        <w:t>dall’Ente locale</w:t>
      </w:r>
      <w:r w:rsidR="00EE6106">
        <w:rPr>
          <w:rFonts w:asciiTheme="majorHAnsi" w:eastAsia="BookmanOldStyle,Bold" w:hAnsiTheme="majorHAnsi" w:cs="BookmanOldStyle,Bold"/>
          <w:b/>
          <w:bCs/>
          <w:color w:val="000000" w:themeColor="text1"/>
          <w:sz w:val="24"/>
          <w:szCs w:val="24"/>
        </w:rPr>
        <w:t xml:space="preserve"> e dalle diverse R</w:t>
      </w:r>
      <w:r w:rsidRPr="00012BC1">
        <w:rPr>
          <w:rFonts w:asciiTheme="majorHAnsi" w:eastAsia="BookmanOldStyle,Bold" w:hAnsiTheme="majorHAnsi" w:cs="BookmanOldStyle,Bold"/>
          <w:b/>
          <w:bCs/>
          <w:color w:val="000000" w:themeColor="text1"/>
          <w:sz w:val="24"/>
          <w:szCs w:val="24"/>
        </w:rPr>
        <w:t>ealtà istituzionali,</w:t>
      </w:r>
      <w:r w:rsidR="00012BC1">
        <w:rPr>
          <w:rFonts w:asciiTheme="majorHAnsi" w:eastAsia="BookmanOldStyle,Bold" w:hAnsiTheme="majorHAnsi" w:cs="BookmanOldStyle,Bold"/>
          <w:b/>
          <w:bCs/>
          <w:color w:val="000000" w:themeColor="text1"/>
          <w:sz w:val="24"/>
          <w:szCs w:val="24"/>
        </w:rPr>
        <w:t xml:space="preserve"> </w:t>
      </w:r>
      <w:r w:rsidRPr="00012BC1">
        <w:rPr>
          <w:rFonts w:asciiTheme="majorHAnsi" w:eastAsia="BookmanOldStyle,Bold" w:hAnsiTheme="majorHAnsi" w:cs="BookmanOldStyle,Bold"/>
          <w:b/>
          <w:bCs/>
          <w:color w:val="000000" w:themeColor="text1"/>
          <w:sz w:val="24"/>
          <w:szCs w:val="24"/>
        </w:rPr>
        <w:t>culturali, sociali ed economiche,</w:t>
      </w:r>
      <w:r w:rsidR="00E2743D" w:rsidRPr="00012BC1">
        <w:rPr>
          <w:rFonts w:asciiTheme="majorHAnsi" w:eastAsia="BookmanOldStyle,Bold" w:hAnsiTheme="majorHAnsi" w:cs="BookmanOldStyle,Bold"/>
          <w:b/>
          <w:bCs/>
          <w:color w:val="000000" w:themeColor="text1"/>
          <w:sz w:val="24"/>
          <w:szCs w:val="24"/>
        </w:rPr>
        <w:t xml:space="preserve"> </w:t>
      </w:r>
      <w:r w:rsidR="00EE6106">
        <w:rPr>
          <w:rFonts w:asciiTheme="majorHAnsi" w:eastAsia="BookmanOldStyle,Bold" w:hAnsiTheme="majorHAnsi" w:cs="BookmanOldStyle,Bold"/>
          <w:b/>
          <w:bCs/>
          <w:color w:val="000000" w:themeColor="text1"/>
          <w:sz w:val="24"/>
          <w:szCs w:val="24"/>
        </w:rPr>
        <w:t xml:space="preserve">nonché dalle numerose  Organizzazioni </w:t>
      </w:r>
      <w:r w:rsidR="00EE6106" w:rsidRPr="00012BC1">
        <w:rPr>
          <w:rFonts w:asciiTheme="majorHAnsi" w:eastAsia="BookmanOldStyle,Bold" w:hAnsiTheme="majorHAnsi" w:cs="BookmanOldStyle,Bold"/>
          <w:b/>
          <w:bCs/>
          <w:color w:val="000000" w:themeColor="text1"/>
          <w:sz w:val="24"/>
          <w:szCs w:val="24"/>
        </w:rPr>
        <w:t>operanti nel territorio</w:t>
      </w:r>
    </w:p>
    <w:p w:rsidR="00EE6106" w:rsidRDefault="00EE6106" w:rsidP="00E2743D">
      <w:pPr>
        <w:autoSpaceDE w:val="0"/>
        <w:autoSpaceDN w:val="0"/>
        <w:adjustRightInd w:val="0"/>
        <w:spacing w:after="0" w:line="240" w:lineRule="auto"/>
        <w:jc w:val="center"/>
        <w:rPr>
          <w:rFonts w:asciiTheme="majorHAnsi" w:eastAsia="BookmanOldStyle,Bold" w:hAnsiTheme="majorHAnsi" w:cs="BookmanOldStyle,Bold"/>
          <w:b/>
          <w:bCs/>
          <w:color w:val="000000" w:themeColor="text1"/>
          <w:sz w:val="24"/>
          <w:szCs w:val="24"/>
        </w:rPr>
      </w:pPr>
    </w:p>
    <w:p w:rsidR="00572B44" w:rsidRPr="00E2743D" w:rsidRDefault="00572B44" w:rsidP="00E2743D">
      <w:pPr>
        <w:autoSpaceDE w:val="0"/>
        <w:autoSpaceDN w:val="0"/>
        <w:adjustRightInd w:val="0"/>
        <w:spacing w:after="0" w:line="240" w:lineRule="auto"/>
        <w:jc w:val="center"/>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Bold"/>
          <w:b/>
          <w:bCs/>
          <w:color w:val="000000" w:themeColor="text1"/>
          <w:sz w:val="24"/>
          <w:szCs w:val="24"/>
        </w:rPr>
        <w:lastRenderedPageBreak/>
        <w:t>EMANA</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Bold"/>
          <w:b/>
          <w:bCs/>
          <w:color w:val="000000" w:themeColor="text1"/>
          <w:sz w:val="24"/>
          <w:szCs w:val="24"/>
        </w:rPr>
        <w:t>ai sensi dell’art. 3 del DPR 275/99, così come sostituito</w:t>
      </w:r>
      <w:r w:rsidR="00EE6106">
        <w:rPr>
          <w:rFonts w:asciiTheme="majorHAnsi" w:eastAsia="BookmanOldStyle,Bold" w:hAnsiTheme="majorHAnsi" w:cs="BookmanOldStyle,Bold"/>
          <w:b/>
          <w:bCs/>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dall’art. 1 c. 14 della legge 13.7.2015, n. 107, il seguente</w:t>
      </w:r>
    </w:p>
    <w:p w:rsidR="00572B44" w:rsidRDefault="00572B44" w:rsidP="00E2743D">
      <w:pPr>
        <w:autoSpaceDE w:val="0"/>
        <w:autoSpaceDN w:val="0"/>
        <w:adjustRightInd w:val="0"/>
        <w:spacing w:after="0" w:line="240" w:lineRule="auto"/>
        <w:jc w:val="center"/>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Bold"/>
          <w:b/>
          <w:bCs/>
          <w:color w:val="000000" w:themeColor="text1"/>
          <w:sz w:val="24"/>
          <w:szCs w:val="24"/>
        </w:rPr>
        <w:t>ATTO D’INDIRIZZO</w:t>
      </w:r>
    </w:p>
    <w:p w:rsidR="00EE6106" w:rsidRPr="00E2743D" w:rsidRDefault="00EE6106" w:rsidP="00E2743D">
      <w:pPr>
        <w:autoSpaceDE w:val="0"/>
        <w:autoSpaceDN w:val="0"/>
        <w:adjustRightInd w:val="0"/>
        <w:spacing w:after="0" w:line="240" w:lineRule="auto"/>
        <w:jc w:val="center"/>
        <w:rPr>
          <w:rFonts w:asciiTheme="majorHAnsi" w:eastAsia="BookmanOldStyle,Bold" w:hAnsiTheme="majorHAnsi" w:cs="BookmanOldStyle,Bold"/>
          <w:b/>
          <w:bCs/>
          <w:color w:val="000000" w:themeColor="text1"/>
          <w:sz w:val="24"/>
          <w:szCs w:val="24"/>
        </w:rPr>
      </w:pPr>
    </w:p>
    <w:p w:rsidR="0094597F" w:rsidRDefault="00572B44" w:rsidP="00E2743D">
      <w:pPr>
        <w:autoSpaceDE w:val="0"/>
        <w:autoSpaceDN w:val="0"/>
        <w:adjustRightInd w:val="0"/>
        <w:spacing w:after="0" w:line="240" w:lineRule="auto"/>
        <w:jc w:val="both"/>
      </w:pPr>
      <w:r w:rsidRPr="00E2743D">
        <w:rPr>
          <w:rFonts w:asciiTheme="majorHAnsi" w:eastAsia="BookmanOldStyle,Bold" w:hAnsiTheme="majorHAnsi" w:cs="BookmanOldStyle,Bold"/>
          <w:b/>
          <w:bCs/>
          <w:color w:val="000000" w:themeColor="text1"/>
          <w:sz w:val="24"/>
          <w:szCs w:val="24"/>
        </w:rPr>
        <w:t>per le attività della scuola e le scelte di gestione e di</w:t>
      </w:r>
      <w:r w:rsidR="00E2743D" w:rsidRPr="00E2743D">
        <w:rPr>
          <w:rFonts w:asciiTheme="majorHAnsi" w:eastAsia="BookmanOldStyle,Bold" w:hAnsiTheme="majorHAnsi" w:cs="BookmanOldStyle,Bold"/>
          <w:b/>
          <w:bCs/>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amministrazione</w:t>
      </w:r>
      <w:r w:rsidR="0094597F">
        <w:rPr>
          <w:rFonts w:asciiTheme="majorHAnsi" w:eastAsia="BookmanOldStyle,Bold" w:hAnsiTheme="majorHAnsi" w:cs="BookmanOldStyle,Bold"/>
          <w:b/>
          <w:bCs/>
          <w:color w:val="000000" w:themeColor="text1"/>
          <w:sz w:val="24"/>
          <w:szCs w:val="24"/>
        </w:rPr>
        <w:t xml:space="preserve"> </w:t>
      </w:r>
      <w:r w:rsidR="0094597F" w:rsidRPr="0094597F">
        <w:rPr>
          <w:rFonts w:asciiTheme="majorHAnsi" w:hAnsiTheme="majorHAnsi"/>
          <w:b/>
          <w:sz w:val="24"/>
          <w:szCs w:val="24"/>
        </w:rPr>
        <w:t>triennale.</w:t>
      </w:r>
      <w:r w:rsidR="0094597F">
        <w:t xml:space="preserve"> </w:t>
      </w:r>
    </w:p>
    <w:p w:rsidR="0094597F" w:rsidRDefault="0094597F" w:rsidP="00E2743D">
      <w:pPr>
        <w:autoSpaceDE w:val="0"/>
        <w:autoSpaceDN w:val="0"/>
        <w:adjustRightInd w:val="0"/>
        <w:spacing w:after="0" w:line="240" w:lineRule="auto"/>
        <w:jc w:val="both"/>
      </w:pPr>
    </w:p>
    <w:p w:rsidR="00EE6106" w:rsidRDefault="0094597F" w:rsidP="00E2743D">
      <w:pPr>
        <w:pStyle w:val="Paragrafoelenco"/>
        <w:numPr>
          <w:ilvl w:val="0"/>
          <w:numId w:val="4"/>
        </w:numPr>
        <w:autoSpaceDE w:val="0"/>
        <w:autoSpaceDN w:val="0"/>
        <w:adjustRightInd w:val="0"/>
        <w:spacing w:after="0" w:line="240" w:lineRule="auto"/>
        <w:jc w:val="both"/>
        <w:rPr>
          <w:rFonts w:asciiTheme="majorHAnsi" w:hAnsiTheme="majorHAnsi"/>
          <w:b/>
          <w:i/>
          <w:sz w:val="24"/>
          <w:szCs w:val="24"/>
        </w:rPr>
      </w:pPr>
      <w:r w:rsidRPr="00EE6106">
        <w:rPr>
          <w:rFonts w:asciiTheme="majorHAnsi" w:hAnsiTheme="majorHAnsi"/>
          <w:b/>
          <w:i/>
          <w:sz w:val="24"/>
          <w:szCs w:val="24"/>
        </w:rPr>
        <w:t>in considerazione delle criticità, degli obiettivi di miglioramento individuati nel RAV ( rapporto di autovalutazione) steso dalla scuola nell’anno 2015 e il conseguente Piano di Miglioramento di cui all’articolo 6 comma 1 del DPR n.80 del 28/03/2013, il presente documento individua le azioni necessarie al fine del raggiungimento degli obiettivi indicati nel POF Triennale  e ne diventa parte integrante.</w:t>
      </w:r>
    </w:p>
    <w:p w:rsidR="009529BD" w:rsidRDefault="0094597F" w:rsidP="009529BD">
      <w:pPr>
        <w:pStyle w:val="Paragrafoelenco"/>
        <w:numPr>
          <w:ilvl w:val="0"/>
          <w:numId w:val="4"/>
        </w:numPr>
        <w:autoSpaceDE w:val="0"/>
        <w:autoSpaceDN w:val="0"/>
        <w:adjustRightInd w:val="0"/>
        <w:spacing w:after="0" w:line="240" w:lineRule="auto"/>
        <w:jc w:val="both"/>
        <w:rPr>
          <w:rFonts w:asciiTheme="majorHAnsi" w:hAnsiTheme="majorHAnsi"/>
          <w:b/>
          <w:i/>
          <w:sz w:val="24"/>
          <w:szCs w:val="24"/>
        </w:rPr>
      </w:pPr>
      <w:r w:rsidRPr="00EE6106">
        <w:rPr>
          <w:rFonts w:asciiTheme="majorHAnsi" w:hAnsiTheme="majorHAnsi"/>
          <w:b/>
          <w:i/>
          <w:sz w:val="24"/>
          <w:szCs w:val="24"/>
        </w:rPr>
        <w:t>Nell</w:t>
      </w:r>
      <w:r w:rsidR="00EE6106">
        <w:rPr>
          <w:rFonts w:asciiTheme="majorHAnsi" w:hAnsiTheme="majorHAnsi"/>
          <w:b/>
          <w:i/>
          <w:sz w:val="24"/>
          <w:szCs w:val="24"/>
        </w:rPr>
        <w:t>a definizione delle A</w:t>
      </w:r>
      <w:r w:rsidRPr="00EE6106">
        <w:rPr>
          <w:rFonts w:asciiTheme="majorHAnsi" w:hAnsiTheme="majorHAnsi"/>
          <w:b/>
          <w:i/>
          <w:sz w:val="24"/>
          <w:szCs w:val="24"/>
        </w:rPr>
        <w:t>zioni si terrà conto delle prove INVALSI</w:t>
      </w:r>
      <w:r w:rsidR="009529BD">
        <w:rPr>
          <w:rFonts w:asciiTheme="majorHAnsi" w:hAnsiTheme="majorHAnsi"/>
          <w:b/>
          <w:i/>
          <w:sz w:val="24"/>
          <w:szCs w:val="24"/>
        </w:rPr>
        <w:t xml:space="preserve"> svolte dagli alunni dell’Istituto e delle analisi successivamente elaborate circa i risultati conseguiti </w:t>
      </w:r>
      <w:r w:rsidRPr="00EE6106">
        <w:rPr>
          <w:rFonts w:asciiTheme="majorHAnsi" w:hAnsiTheme="majorHAnsi"/>
          <w:b/>
          <w:i/>
          <w:sz w:val="24"/>
          <w:szCs w:val="24"/>
        </w:rPr>
        <w:t xml:space="preserve">, </w:t>
      </w:r>
      <w:r w:rsidR="003C251A" w:rsidRPr="00EE6106">
        <w:rPr>
          <w:rFonts w:asciiTheme="majorHAnsi" w:hAnsiTheme="majorHAnsi" w:cs="BookmanOldStyle,BoldItalic"/>
          <w:b/>
          <w:bCs/>
          <w:i/>
          <w:iCs/>
          <w:color w:val="000000" w:themeColor="text1"/>
          <w:sz w:val="24"/>
          <w:szCs w:val="24"/>
        </w:rPr>
        <w:t>in particolare nell’Area logico matematica</w:t>
      </w:r>
      <w:r w:rsidR="009529BD">
        <w:rPr>
          <w:rFonts w:asciiTheme="majorHAnsi" w:hAnsiTheme="majorHAnsi" w:cs="BookmanOldStyle,BoldItalic"/>
          <w:b/>
          <w:bCs/>
          <w:i/>
          <w:iCs/>
          <w:color w:val="000000" w:themeColor="text1"/>
          <w:sz w:val="24"/>
          <w:szCs w:val="24"/>
        </w:rPr>
        <w:t>, delle</w:t>
      </w:r>
      <w:r w:rsidRPr="00EE6106">
        <w:rPr>
          <w:rFonts w:asciiTheme="majorHAnsi" w:hAnsiTheme="majorHAnsi"/>
          <w:b/>
          <w:i/>
          <w:sz w:val="24"/>
          <w:szCs w:val="24"/>
        </w:rPr>
        <w:t xml:space="preserve"> relazioni finali</w:t>
      </w:r>
      <w:r w:rsidR="009529BD">
        <w:rPr>
          <w:rFonts w:asciiTheme="majorHAnsi" w:hAnsiTheme="majorHAnsi"/>
          <w:b/>
          <w:i/>
          <w:sz w:val="24"/>
          <w:szCs w:val="24"/>
        </w:rPr>
        <w:t xml:space="preserve"> presentate dalle Funzioni </w:t>
      </w:r>
      <w:r w:rsidR="009529BD" w:rsidRPr="00EE6106">
        <w:rPr>
          <w:rFonts w:asciiTheme="majorHAnsi" w:hAnsiTheme="majorHAnsi"/>
          <w:b/>
          <w:i/>
          <w:sz w:val="24"/>
          <w:szCs w:val="24"/>
        </w:rPr>
        <w:t xml:space="preserve"> Strumentali </w:t>
      </w:r>
      <w:r w:rsidR="009529BD">
        <w:rPr>
          <w:rFonts w:asciiTheme="majorHAnsi" w:hAnsiTheme="majorHAnsi"/>
          <w:b/>
          <w:i/>
          <w:sz w:val="24"/>
          <w:szCs w:val="24"/>
        </w:rPr>
        <w:t xml:space="preserve">e commentate in Collegio Docenti, </w:t>
      </w:r>
      <w:r w:rsidRPr="00EE6106">
        <w:rPr>
          <w:rFonts w:asciiTheme="majorHAnsi" w:hAnsiTheme="majorHAnsi"/>
          <w:b/>
          <w:i/>
          <w:sz w:val="24"/>
          <w:szCs w:val="24"/>
        </w:rPr>
        <w:t xml:space="preserve"> di tutte le relazioni finali dei </w:t>
      </w:r>
      <w:r w:rsidR="009529BD">
        <w:rPr>
          <w:rFonts w:asciiTheme="majorHAnsi" w:hAnsiTheme="majorHAnsi"/>
          <w:b/>
          <w:i/>
          <w:sz w:val="24"/>
          <w:szCs w:val="24"/>
        </w:rPr>
        <w:t>docenti referenti,  nonché dei lavori delle C</w:t>
      </w:r>
      <w:r w:rsidRPr="00EE6106">
        <w:rPr>
          <w:rFonts w:asciiTheme="majorHAnsi" w:hAnsiTheme="majorHAnsi"/>
          <w:b/>
          <w:i/>
          <w:sz w:val="24"/>
          <w:szCs w:val="24"/>
        </w:rPr>
        <w:t xml:space="preserve">ommissioni POF e Valutazione. </w:t>
      </w:r>
    </w:p>
    <w:p w:rsidR="009529BD" w:rsidRPr="009529BD" w:rsidRDefault="0094597F" w:rsidP="009529BD">
      <w:pPr>
        <w:pStyle w:val="Paragrafoelenco"/>
        <w:numPr>
          <w:ilvl w:val="0"/>
          <w:numId w:val="4"/>
        </w:numPr>
        <w:autoSpaceDE w:val="0"/>
        <w:autoSpaceDN w:val="0"/>
        <w:adjustRightInd w:val="0"/>
        <w:spacing w:after="0" w:line="240" w:lineRule="auto"/>
        <w:jc w:val="both"/>
        <w:rPr>
          <w:rFonts w:asciiTheme="majorHAnsi" w:hAnsiTheme="majorHAnsi"/>
          <w:b/>
          <w:i/>
          <w:sz w:val="24"/>
          <w:szCs w:val="24"/>
        </w:rPr>
      </w:pPr>
      <w:r w:rsidRPr="009529BD">
        <w:rPr>
          <w:rFonts w:asciiTheme="majorHAnsi" w:hAnsiTheme="majorHAnsi"/>
          <w:b/>
          <w:i/>
          <w:sz w:val="24"/>
          <w:szCs w:val="24"/>
        </w:rPr>
        <w:t xml:space="preserve">Nella definizione del Piano saranno recepite  le proposte </w:t>
      </w:r>
      <w:r w:rsidR="007205CB" w:rsidRPr="009529BD">
        <w:rPr>
          <w:rFonts w:asciiTheme="majorHAnsi" w:hAnsiTheme="majorHAnsi"/>
          <w:b/>
          <w:i/>
          <w:sz w:val="24"/>
          <w:szCs w:val="24"/>
        </w:rPr>
        <w:t xml:space="preserve">del </w:t>
      </w:r>
      <w:r w:rsidRPr="009529BD">
        <w:rPr>
          <w:rFonts w:asciiTheme="majorHAnsi" w:hAnsiTheme="majorHAnsi"/>
          <w:b/>
          <w:i/>
          <w:sz w:val="24"/>
          <w:szCs w:val="24"/>
        </w:rPr>
        <w:t>Comune</w:t>
      </w:r>
      <w:r w:rsidR="007205CB" w:rsidRPr="009529BD">
        <w:rPr>
          <w:rFonts w:asciiTheme="majorHAnsi" w:hAnsiTheme="majorHAnsi"/>
          <w:b/>
          <w:i/>
          <w:sz w:val="24"/>
          <w:szCs w:val="24"/>
        </w:rPr>
        <w:t xml:space="preserve"> nonché</w:t>
      </w:r>
      <w:r w:rsidRPr="009529BD">
        <w:rPr>
          <w:rFonts w:asciiTheme="majorHAnsi" w:hAnsiTheme="majorHAnsi"/>
          <w:b/>
          <w:i/>
          <w:sz w:val="24"/>
          <w:szCs w:val="24"/>
        </w:rPr>
        <w:t xml:space="preserve"> da </w:t>
      </w:r>
      <w:r w:rsidR="009529BD">
        <w:rPr>
          <w:rFonts w:asciiTheme="majorHAnsi" w:hAnsiTheme="majorHAnsi"/>
          <w:b/>
          <w:i/>
          <w:sz w:val="24"/>
          <w:szCs w:val="24"/>
        </w:rPr>
        <w:t>parte di tutte le A</w:t>
      </w:r>
      <w:r w:rsidRPr="009529BD">
        <w:rPr>
          <w:rFonts w:asciiTheme="majorHAnsi" w:hAnsiTheme="majorHAnsi"/>
          <w:b/>
          <w:i/>
          <w:sz w:val="24"/>
          <w:szCs w:val="24"/>
        </w:rPr>
        <w:t>ssociazioni culturali, sportive e di interesse sociale presenti sul territori</w:t>
      </w:r>
      <w:r w:rsidR="009529BD">
        <w:rPr>
          <w:rFonts w:asciiTheme="majorHAnsi" w:hAnsiTheme="majorHAnsi"/>
          <w:b/>
          <w:i/>
          <w:sz w:val="24"/>
          <w:szCs w:val="24"/>
        </w:rPr>
        <w:t>o ed attivate c</w:t>
      </w:r>
      <w:r w:rsidR="007205CB" w:rsidRPr="009529BD">
        <w:rPr>
          <w:rFonts w:asciiTheme="majorHAnsi" w:hAnsiTheme="majorHAnsi" w:cs="BookmanOldStyle,BoldItalic"/>
          <w:b/>
          <w:bCs/>
          <w:i/>
          <w:iCs/>
          <w:color w:val="000000" w:themeColor="text1"/>
          <w:sz w:val="24"/>
          <w:szCs w:val="24"/>
        </w:rPr>
        <w:t>ollaborazioni mediante patti di intesa</w:t>
      </w:r>
      <w:r w:rsidR="009529BD">
        <w:rPr>
          <w:rFonts w:asciiTheme="majorHAnsi" w:hAnsiTheme="majorHAnsi" w:cs="BookmanOldStyle,BoldItalic"/>
          <w:b/>
          <w:bCs/>
          <w:i/>
          <w:iCs/>
          <w:color w:val="000000" w:themeColor="text1"/>
          <w:sz w:val="24"/>
          <w:szCs w:val="24"/>
        </w:rPr>
        <w:t xml:space="preserve"> </w:t>
      </w:r>
      <w:r w:rsidR="007205CB" w:rsidRPr="009529BD">
        <w:rPr>
          <w:rFonts w:asciiTheme="majorHAnsi" w:hAnsiTheme="majorHAnsi" w:cs="BookmanOldStyle,BoldItalic"/>
          <w:b/>
          <w:bCs/>
          <w:i/>
          <w:iCs/>
          <w:color w:val="000000" w:themeColor="text1"/>
          <w:sz w:val="24"/>
          <w:szCs w:val="24"/>
        </w:rPr>
        <w:t xml:space="preserve">(molti dei quali già esistenti) , </w:t>
      </w:r>
    </w:p>
    <w:p w:rsidR="009529BD" w:rsidRDefault="009529BD" w:rsidP="00E2743D">
      <w:pPr>
        <w:pStyle w:val="Paragrafoelenco"/>
        <w:numPr>
          <w:ilvl w:val="0"/>
          <w:numId w:val="4"/>
        </w:numPr>
        <w:autoSpaceDE w:val="0"/>
        <w:autoSpaceDN w:val="0"/>
        <w:adjustRightInd w:val="0"/>
        <w:spacing w:after="0" w:line="240" w:lineRule="auto"/>
        <w:jc w:val="both"/>
        <w:rPr>
          <w:rFonts w:asciiTheme="majorHAnsi" w:hAnsiTheme="majorHAnsi"/>
          <w:b/>
          <w:i/>
          <w:sz w:val="24"/>
          <w:szCs w:val="24"/>
        </w:rPr>
      </w:pPr>
      <w:r>
        <w:rPr>
          <w:rFonts w:asciiTheme="majorHAnsi" w:hAnsiTheme="majorHAnsi"/>
          <w:b/>
          <w:i/>
          <w:sz w:val="24"/>
          <w:szCs w:val="24"/>
        </w:rPr>
        <w:t>Il Piano si prefigge</w:t>
      </w:r>
      <w:r>
        <w:rPr>
          <w:rFonts w:asciiTheme="majorHAnsi" w:hAnsiTheme="majorHAnsi" w:cs="BookmanOldStyle,BoldItalic"/>
          <w:b/>
          <w:bCs/>
          <w:i/>
          <w:iCs/>
          <w:color w:val="000000" w:themeColor="text1"/>
          <w:sz w:val="24"/>
          <w:szCs w:val="24"/>
        </w:rPr>
        <w:t xml:space="preserve">, </w:t>
      </w:r>
      <w:r w:rsidR="0094597F" w:rsidRPr="009529BD">
        <w:rPr>
          <w:rFonts w:asciiTheme="majorHAnsi" w:hAnsiTheme="majorHAnsi"/>
          <w:b/>
          <w:i/>
          <w:sz w:val="24"/>
          <w:szCs w:val="24"/>
        </w:rPr>
        <w:t>di realizzare interventi di carattere didattico, di formazione in servizio, di potenziamento dell’offerta formativa, partendo dalle azioni indicate nel presente atto d’indirizzo</w:t>
      </w:r>
      <w:r>
        <w:rPr>
          <w:rFonts w:asciiTheme="majorHAnsi" w:hAnsiTheme="majorHAnsi"/>
          <w:b/>
          <w:i/>
          <w:sz w:val="24"/>
          <w:szCs w:val="24"/>
        </w:rPr>
        <w:t xml:space="preserve"> e </w:t>
      </w:r>
      <w:r w:rsidRPr="009529BD">
        <w:rPr>
          <w:rFonts w:asciiTheme="majorHAnsi" w:hAnsiTheme="majorHAnsi"/>
          <w:b/>
          <w:i/>
          <w:sz w:val="24"/>
          <w:szCs w:val="24"/>
        </w:rPr>
        <w:t xml:space="preserve"> </w:t>
      </w:r>
      <w:r>
        <w:rPr>
          <w:rFonts w:asciiTheme="majorHAnsi" w:hAnsiTheme="majorHAnsi"/>
          <w:b/>
          <w:i/>
          <w:sz w:val="24"/>
          <w:szCs w:val="24"/>
        </w:rPr>
        <w:t xml:space="preserve">di </w:t>
      </w:r>
      <w:r w:rsidRPr="009529BD">
        <w:rPr>
          <w:rFonts w:asciiTheme="majorHAnsi" w:hAnsiTheme="majorHAnsi" w:cs="BookmanOldStyle,BoldItalic"/>
          <w:b/>
          <w:bCs/>
          <w:i/>
          <w:iCs/>
          <w:color w:val="000000" w:themeColor="text1"/>
          <w:sz w:val="24"/>
          <w:szCs w:val="24"/>
        </w:rPr>
        <w:t xml:space="preserve">incentivare maggiormente la  partecipazione </w:t>
      </w:r>
      <w:r>
        <w:rPr>
          <w:rFonts w:asciiTheme="majorHAnsi" w:hAnsiTheme="majorHAnsi" w:cs="BookmanOldStyle,BoldItalic"/>
          <w:b/>
          <w:bCs/>
          <w:i/>
          <w:iCs/>
          <w:color w:val="000000" w:themeColor="text1"/>
          <w:sz w:val="24"/>
          <w:szCs w:val="24"/>
        </w:rPr>
        <w:t xml:space="preserve">attiva e propositiva </w:t>
      </w:r>
      <w:r w:rsidRPr="009529BD">
        <w:rPr>
          <w:rFonts w:asciiTheme="majorHAnsi" w:hAnsiTheme="majorHAnsi" w:cs="BookmanOldStyle,BoldItalic"/>
          <w:b/>
          <w:bCs/>
          <w:i/>
          <w:iCs/>
          <w:color w:val="000000" w:themeColor="text1"/>
          <w:sz w:val="24"/>
          <w:szCs w:val="24"/>
        </w:rPr>
        <w:t>dei Genitori alla Vita della scuola</w:t>
      </w:r>
      <w:r w:rsidR="0094597F" w:rsidRPr="009529BD">
        <w:rPr>
          <w:rFonts w:asciiTheme="majorHAnsi" w:hAnsiTheme="majorHAnsi"/>
          <w:b/>
          <w:i/>
          <w:sz w:val="24"/>
          <w:szCs w:val="24"/>
        </w:rPr>
        <w:t xml:space="preserve">. </w:t>
      </w:r>
    </w:p>
    <w:p w:rsidR="0094597F" w:rsidRPr="009529BD" w:rsidRDefault="0094597F" w:rsidP="00E2743D">
      <w:pPr>
        <w:pStyle w:val="Paragrafoelenco"/>
        <w:numPr>
          <w:ilvl w:val="0"/>
          <w:numId w:val="4"/>
        </w:numPr>
        <w:autoSpaceDE w:val="0"/>
        <w:autoSpaceDN w:val="0"/>
        <w:adjustRightInd w:val="0"/>
        <w:spacing w:after="0" w:line="240" w:lineRule="auto"/>
        <w:jc w:val="both"/>
        <w:rPr>
          <w:rFonts w:asciiTheme="majorHAnsi" w:hAnsiTheme="majorHAnsi"/>
          <w:b/>
          <w:i/>
          <w:sz w:val="24"/>
          <w:szCs w:val="24"/>
        </w:rPr>
      </w:pPr>
      <w:r w:rsidRPr="009529BD">
        <w:rPr>
          <w:rFonts w:asciiTheme="majorHAnsi" w:hAnsiTheme="majorHAnsi"/>
          <w:b/>
          <w:i/>
          <w:sz w:val="24"/>
          <w:szCs w:val="24"/>
        </w:rPr>
        <w:t xml:space="preserve">Il Piano dovrà </w:t>
      </w:r>
      <w:r w:rsidR="009529BD">
        <w:rPr>
          <w:rFonts w:asciiTheme="majorHAnsi" w:hAnsiTheme="majorHAnsi"/>
          <w:b/>
          <w:i/>
          <w:sz w:val="24"/>
          <w:szCs w:val="24"/>
        </w:rPr>
        <w:t xml:space="preserve">necessariamente </w:t>
      </w:r>
      <w:r w:rsidRPr="009529BD">
        <w:rPr>
          <w:rFonts w:asciiTheme="majorHAnsi" w:hAnsiTheme="majorHAnsi"/>
          <w:b/>
          <w:i/>
          <w:sz w:val="24"/>
          <w:szCs w:val="24"/>
        </w:rPr>
        <w:t xml:space="preserve">tenere in forte considerazione il contesto socio-culturale e la realtà territoriale che </w:t>
      </w:r>
      <w:r w:rsidR="009529BD">
        <w:rPr>
          <w:rFonts w:asciiTheme="majorHAnsi" w:hAnsiTheme="majorHAnsi"/>
          <w:b/>
          <w:i/>
          <w:sz w:val="24"/>
          <w:szCs w:val="24"/>
        </w:rPr>
        <w:t>sarà in alcuni casi da vincolo, in altri da stimolo nella scelta dei Percorsi e degli O</w:t>
      </w:r>
      <w:r w:rsidRPr="009529BD">
        <w:rPr>
          <w:rFonts w:asciiTheme="majorHAnsi" w:hAnsiTheme="majorHAnsi"/>
          <w:b/>
          <w:i/>
          <w:sz w:val="24"/>
          <w:szCs w:val="24"/>
        </w:rPr>
        <w:t xml:space="preserve">biettivi da raggiungere. </w:t>
      </w:r>
    </w:p>
    <w:p w:rsidR="0094597F" w:rsidRDefault="0094597F" w:rsidP="00E2743D">
      <w:pPr>
        <w:autoSpaceDE w:val="0"/>
        <w:autoSpaceDN w:val="0"/>
        <w:adjustRightInd w:val="0"/>
        <w:spacing w:after="0" w:line="240" w:lineRule="auto"/>
        <w:jc w:val="both"/>
        <w:rPr>
          <w:rFonts w:asciiTheme="majorHAnsi" w:hAnsiTheme="majorHAnsi"/>
          <w:b/>
          <w:i/>
          <w:sz w:val="24"/>
          <w:szCs w:val="24"/>
        </w:rPr>
      </w:pPr>
    </w:p>
    <w:p w:rsidR="0094597F" w:rsidRDefault="0094597F" w:rsidP="00E2743D">
      <w:pPr>
        <w:autoSpaceDE w:val="0"/>
        <w:autoSpaceDN w:val="0"/>
        <w:adjustRightInd w:val="0"/>
        <w:spacing w:after="0" w:line="240" w:lineRule="auto"/>
        <w:jc w:val="both"/>
        <w:rPr>
          <w:rFonts w:asciiTheme="majorHAnsi" w:hAnsiTheme="majorHAnsi"/>
          <w:b/>
          <w:i/>
          <w:sz w:val="24"/>
          <w:szCs w:val="24"/>
        </w:rPr>
      </w:pPr>
      <w:r w:rsidRPr="0094597F">
        <w:rPr>
          <w:rFonts w:asciiTheme="majorHAnsi" w:hAnsiTheme="majorHAnsi"/>
          <w:b/>
          <w:i/>
          <w:sz w:val="24"/>
          <w:szCs w:val="24"/>
        </w:rPr>
        <w:t>ESITI DEGLI STUDE</w:t>
      </w:r>
      <w:r>
        <w:rPr>
          <w:rFonts w:asciiTheme="majorHAnsi" w:hAnsiTheme="majorHAnsi"/>
          <w:b/>
          <w:i/>
          <w:sz w:val="24"/>
          <w:szCs w:val="24"/>
        </w:rPr>
        <w:t xml:space="preserve">NTI </w:t>
      </w:r>
    </w:p>
    <w:p w:rsidR="009529BD" w:rsidRPr="009529BD" w:rsidRDefault="00711311" w:rsidP="009529BD">
      <w:pPr>
        <w:pStyle w:val="Paragrafoelenco"/>
        <w:numPr>
          <w:ilvl w:val="0"/>
          <w:numId w:val="5"/>
        </w:numPr>
        <w:autoSpaceDE w:val="0"/>
        <w:autoSpaceDN w:val="0"/>
        <w:adjustRightInd w:val="0"/>
        <w:spacing w:after="0" w:line="240" w:lineRule="auto"/>
        <w:jc w:val="both"/>
        <w:rPr>
          <w:rFonts w:asciiTheme="majorHAnsi" w:hAnsiTheme="majorHAnsi"/>
          <w:b/>
          <w:i/>
          <w:sz w:val="24"/>
          <w:szCs w:val="24"/>
        </w:rPr>
      </w:pPr>
      <w:r>
        <w:rPr>
          <w:rFonts w:asciiTheme="majorHAnsi" w:hAnsiTheme="majorHAnsi"/>
          <w:b/>
          <w:i/>
          <w:sz w:val="24"/>
          <w:szCs w:val="24"/>
        </w:rPr>
        <w:t xml:space="preserve">CLIMA: </w:t>
      </w:r>
      <w:r w:rsidR="009F0DA2">
        <w:rPr>
          <w:rFonts w:asciiTheme="majorHAnsi" w:hAnsiTheme="majorHAnsi"/>
          <w:b/>
          <w:i/>
          <w:sz w:val="24"/>
          <w:szCs w:val="24"/>
        </w:rPr>
        <w:t>creazione di un</w:t>
      </w:r>
      <w:r w:rsidR="009529BD" w:rsidRPr="009529BD">
        <w:rPr>
          <w:rFonts w:asciiTheme="majorHAnsi" w:hAnsiTheme="majorHAnsi"/>
          <w:b/>
          <w:i/>
          <w:sz w:val="24"/>
          <w:szCs w:val="24"/>
        </w:rPr>
        <w:t xml:space="preserve"> ambiente sereno, dove gli alunni si sentano accolti e riescano ad esprimere al meglio le loro potenzialità. </w:t>
      </w:r>
    </w:p>
    <w:p w:rsidR="003B4161" w:rsidRDefault="00711311" w:rsidP="00E2743D">
      <w:pPr>
        <w:pStyle w:val="Paragrafoelenco"/>
        <w:numPr>
          <w:ilvl w:val="0"/>
          <w:numId w:val="5"/>
        </w:numPr>
        <w:autoSpaceDE w:val="0"/>
        <w:autoSpaceDN w:val="0"/>
        <w:adjustRightInd w:val="0"/>
        <w:spacing w:after="0" w:line="240" w:lineRule="auto"/>
        <w:jc w:val="both"/>
        <w:rPr>
          <w:rFonts w:asciiTheme="majorHAnsi" w:hAnsiTheme="majorHAnsi"/>
          <w:b/>
          <w:i/>
          <w:sz w:val="24"/>
          <w:szCs w:val="24"/>
        </w:rPr>
      </w:pPr>
      <w:r>
        <w:rPr>
          <w:rFonts w:asciiTheme="majorHAnsi" w:hAnsiTheme="majorHAnsi"/>
          <w:b/>
          <w:i/>
          <w:sz w:val="24"/>
          <w:szCs w:val="24"/>
        </w:rPr>
        <w:t>COMPETENZE DISCIPLINARI</w:t>
      </w:r>
      <w:r w:rsidR="009529BD">
        <w:rPr>
          <w:rFonts w:asciiTheme="majorHAnsi" w:hAnsiTheme="majorHAnsi"/>
          <w:b/>
          <w:i/>
          <w:sz w:val="24"/>
          <w:szCs w:val="24"/>
        </w:rPr>
        <w:t xml:space="preserve">:  attivazione di strategie </w:t>
      </w:r>
      <w:proofErr w:type="spellStart"/>
      <w:r w:rsidR="009529BD">
        <w:rPr>
          <w:rFonts w:asciiTheme="majorHAnsi" w:hAnsiTheme="majorHAnsi"/>
          <w:b/>
          <w:i/>
          <w:sz w:val="24"/>
          <w:szCs w:val="24"/>
        </w:rPr>
        <w:t>metodologico-didattiche</w:t>
      </w:r>
      <w:proofErr w:type="spellEnd"/>
      <w:r w:rsidR="009529BD">
        <w:rPr>
          <w:rFonts w:asciiTheme="majorHAnsi" w:hAnsiTheme="majorHAnsi"/>
          <w:b/>
          <w:i/>
          <w:sz w:val="24"/>
          <w:szCs w:val="24"/>
        </w:rPr>
        <w:t xml:space="preserve"> mirate a far raggiungere agli Studenti autonomia e sicurezza nell</w:t>
      </w:r>
      <w:r w:rsidR="003B4161">
        <w:rPr>
          <w:rFonts w:asciiTheme="majorHAnsi" w:hAnsiTheme="majorHAnsi"/>
          <w:b/>
          <w:i/>
          <w:sz w:val="24"/>
          <w:szCs w:val="24"/>
        </w:rPr>
        <w:t>e competenze acquisite. M</w:t>
      </w:r>
      <w:r w:rsidR="0094597F" w:rsidRPr="009529BD">
        <w:rPr>
          <w:rFonts w:asciiTheme="majorHAnsi" w:hAnsiTheme="majorHAnsi"/>
          <w:b/>
          <w:i/>
          <w:sz w:val="24"/>
          <w:szCs w:val="24"/>
        </w:rPr>
        <w:t xml:space="preserve">iglioramento dei risultati scolastici degli allievi in modo particolare negli anni conclusivi ( quinta primaria e terza secondaria di primo grado), tendendo ad una qualità diffusa delle performance degli studenti. </w:t>
      </w:r>
    </w:p>
    <w:p w:rsidR="00F44E03" w:rsidRDefault="003B4161" w:rsidP="00F44E03">
      <w:pPr>
        <w:pStyle w:val="Paragrafoelenco"/>
        <w:numPr>
          <w:ilvl w:val="0"/>
          <w:numId w:val="5"/>
        </w:numPr>
        <w:autoSpaceDE w:val="0"/>
        <w:autoSpaceDN w:val="0"/>
        <w:adjustRightInd w:val="0"/>
        <w:spacing w:after="0" w:line="240" w:lineRule="auto"/>
        <w:jc w:val="both"/>
        <w:rPr>
          <w:rFonts w:asciiTheme="majorHAnsi" w:hAnsiTheme="majorHAnsi"/>
          <w:b/>
          <w:i/>
          <w:sz w:val="24"/>
          <w:szCs w:val="24"/>
        </w:rPr>
      </w:pPr>
      <w:r>
        <w:rPr>
          <w:rFonts w:asciiTheme="majorHAnsi" w:hAnsiTheme="majorHAnsi"/>
          <w:b/>
          <w:i/>
          <w:sz w:val="24"/>
          <w:szCs w:val="24"/>
        </w:rPr>
        <w:t xml:space="preserve">COMPETENZE TRASVERSALI: attività extracurriculari diversificate per far potenziare le competenze disciplinari e far acquisire competenze trasversali spendibili anche nella vita quotidiana. </w:t>
      </w:r>
    </w:p>
    <w:p w:rsidR="00F44E03" w:rsidRDefault="00F44E03" w:rsidP="00E2743D">
      <w:pPr>
        <w:pStyle w:val="Paragrafoelenco"/>
        <w:numPr>
          <w:ilvl w:val="0"/>
          <w:numId w:val="5"/>
        </w:numPr>
        <w:autoSpaceDE w:val="0"/>
        <w:autoSpaceDN w:val="0"/>
        <w:adjustRightInd w:val="0"/>
        <w:spacing w:after="0" w:line="240" w:lineRule="auto"/>
        <w:jc w:val="both"/>
        <w:rPr>
          <w:rFonts w:asciiTheme="majorHAnsi" w:hAnsiTheme="majorHAnsi"/>
          <w:b/>
          <w:i/>
          <w:sz w:val="24"/>
          <w:szCs w:val="24"/>
        </w:rPr>
      </w:pPr>
      <w:r>
        <w:rPr>
          <w:rFonts w:asciiTheme="majorHAnsi" w:hAnsiTheme="majorHAnsi"/>
          <w:b/>
          <w:i/>
          <w:sz w:val="24"/>
          <w:szCs w:val="24"/>
        </w:rPr>
        <w:t>VERIFICHE DEI RISULTATI: mediante</w:t>
      </w:r>
      <w:r w:rsidR="0094597F" w:rsidRPr="00F44E03">
        <w:rPr>
          <w:rFonts w:asciiTheme="majorHAnsi" w:hAnsiTheme="majorHAnsi"/>
          <w:b/>
          <w:i/>
          <w:sz w:val="24"/>
          <w:szCs w:val="24"/>
        </w:rPr>
        <w:t xml:space="preserve"> la misurazione delle competenze nelle diverse discipline anche attraverso prove comuni standardizzate ed in continuità tra i diversi ordini di scuola.</w:t>
      </w:r>
    </w:p>
    <w:p w:rsidR="0094597F" w:rsidRPr="00F44E03" w:rsidRDefault="00F44E03" w:rsidP="00E2743D">
      <w:pPr>
        <w:pStyle w:val="Paragrafoelenco"/>
        <w:numPr>
          <w:ilvl w:val="0"/>
          <w:numId w:val="5"/>
        </w:numPr>
        <w:autoSpaceDE w:val="0"/>
        <w:autoSpaceDN w:val="0"/>
        <w:adjustRightInd w:val="0"/>
        <w:spacing w:after="0" w:line="240" w:lineRule="auto"/>
        <w:jc w:val="both"/>
        <w:rPr>
          <w:rFonts w:asciiTheme="majorHAnsi" w:hAnsiTheme="majorHAnsi"/>
          <w:b/>
          <w:i/>
          <w:sz w:val="24"/>
          <w:szCs w:val="24"/>
        </w:rPr>
      </w:pPr>
      <w:r>
        <w:rPr>
          <w:rFonts w:asciiTheme="majorHAnsi" w:hAnsiTheme="majorHAnsi"/>
          <w:b/>
          <w:i/>
          <w:sz w:val="24"/>
          <w:szCs w:val="24"/>
        </w:rPr>
        <w:t xml:space="preserve">COMPETENZE CHIAVE </w:t>
      </w:r>
      <w:proofErr w:type="spellStart"/>
      <w:r>
        <w:rPr>
          <w:rFonts w:asciiTheme="majorHAnsi" w:hAnsiTheme="majorHAnsi"/>
          <w:b/>
          <w:i/>
          <w:sz w:val="24"/>
          <w:szCs w:val="24"/>
        </w:rPr>
        <w:t>DI</w:t>
      </w:r>
      <w:proofErr w:type="spellEnd"/>
      <w:r>
        <w:rPr>
          <w:rFonts w:asciiTheme="majorHAnsi" w:hAnsiTheme="majorHAnsi"/>
          <w:b/>
          <w:i/>
          <w:sz w:val="24"/>
          <w:szCs w:val="24"/>
        </w:rPr>
        <w:t xml:space="preserve"> CITTADINANZA: rispetto di se e dell’altro, dei beni comuni, del senso di legalità, </w:t>
      </w:r>
      <w:r w:rsidR="009F0DA2">
        <w:rPr>
          <w:rFonts w:asciiTheme="majorHAnsi" w:hAnsiTheme="majorHAnsi"/>
          <w:b/>
          <w:i/>
          <w:sz w:val="24"/>
          <w:szCs w:val="24"/>
        </w:rPr>
        <w:t xml:space="preserve"> nell’accettazione </w:t>
      </w:r>
      <w:r w:rsidR="0094597F" w:rsidRPr="00F44E03">
        <w:rPr>
          <w:rFonts w:asciiTheme="majorHAnsi" w:hAnsiTheme="majorHAnsi"/>
          <w:b/>
          <w:i/>
          <w:sz w:val="24"/>
          <w:szCs w:val="24"/>
        </w:rPr>
        <w:t xml:space="preserve"> delle differenze e in un’ottica di inclusione. </w:t>
      </w:r>
    </w:p>
    <w:p w:rsidR="009F0DA2" w:rsidRDefault="009F0DA2" w:rsidP="00E2743D">
      <w:pPr>
        <w:autoSpaceDE w:val="0"/>
        <w:autoSpaceDN w:val="0"/>
        <w:adjustRightInd w:val="0"/>
        <w:spacing w:after="0" w:line="240" w:lineRule="auto"/>
        <w:jc w:val="both"/>
        <w:rPr>
          <w:rFonts w:asciiTheme="majorHAnsi" w:hAnsiTheme="majorHAnsi"/>
          <w:b/>
          <w:i/>
          <w:sz w:val="24"/>
          <w:szCs w:val="24"/>
        </w:rPr>
      </w:pPr>
    </w:p>
    <w:p w:rsidR="0094597F" w:rsidRDefault="0094597F" w:rsidP="00E2743D">
      <w:pPr>
        <w:autoSpaceDE w:val="0"/>
        <w:autoSpaceDN w:val="0"/>
        <w:adjustRightInd w:val="0"/>
        <w:spacing w:after="0" w:line="240" w:lineRule="auto"/>
        <w:jc w:val="both"/>
        <w:rPr>
          <w:rFonts w:asciiTheme="majorHAnsi" w:hAnsiTheme="majorHAnsi"/>
          <w:b/>
          <w:i/>
          <w:sz w:val="24"/>
          <w:szCs w:val="24"/>
        </w:rPr>
      </w:pPr>
      <w:r>
        <w:rPr>
          <w:rFonts w:asciiTheme="majorHAnsi" w:hAnsiTheme="majorHAnsi"/>
          <w:b/>
          <w:i/>
          <w:sz w:val="24"/>
          <w:szCs w:val="24"/>
        </w:rPr>
        <w:t xml:space="preserve">INCLUSIVITA’ </w:t>
      </w:r>
    </w:p>
    <w:p w:rsidR="009F0DA2" w:rsidRDefault="009F0DA2" w:rsidP="009F0DA2">
      <w:pPr>
        <w:pStyle w:val="Paragrafoelenco"/>
        <w:numPr>
          <w:ilvl w:val="0"/>
          <w:numId w:val="6"/>
        </w:numPr>
        <w:autoSpaceDE w:val="0"/>
        <w:autoSpaceDN w:val="0"/>
        <w:adjustRightInd w:val="0"/>
        <w:spacing w:after="0" w:line="240" w:lineRule="auto"/>
        <w:jc w:val="both"/>
        <w:rPr>
          <w:rFonts w:asciiTheme="majorHAnsi" w:hAnsiTheme="majorHAnsi"/>
          <w:b/>
          <w:i/>
          <w:sz w:val="24"/>
          <w:szCs w:val="24"/>
        </w:rPr>
      </w:pPr>
      <w:r w:rsidRPr="009F0DA2">
        <w:rPr>
          <w:rFonts w:asciiTheme="majorHAnsi" w:hAnsiTheme="majorHAnsi"/>
          <w:b/>
          <w:i/>
          <w:sz w:val="24"/>
          <w:szCs w:val="24"/>
        </w:rPr>
        <w:t>adeguamento, nei limiti del possibile,  del P</w:t>
      </w:r>
      <w:r w:rsidR="0094597F" w:rsidRPr="009F0DA2">
        <w:rPr>
          <w:rFonts w:asciiTheme="majorHAnsi" w:hAnsiTheme="majorHAnsi"/>
          <w:b/>
          <w:i/>
          <w:sz w:val="24"/>
          <w:szCs w:val="24"/>
        </w:rPr>
        <w:t>iano per l’</w:t>
      </w:r>
      <w:proofErr w:type="spellStart"/>
      <w:r w:rsidR="0094597F" w:rsidRPr="009F0DA2">
        <w:rPr>
          <w:rFonts w:asciiTheme="majorHAnsi" w:hAnsiTheme="majorHAnsi"/>
          <w:b/>
          <w:i/>
          <w:sz w:val="24"/>
          <w:szCs w:val="24"/>
        </w:rPr>
        <w:t>inclusività</w:t>
      </w:r>
      <w:proofErr w:type="spellEnd"/>
      <w:r w:rsidR="0094597F" w:rsidRPr="009F0DA2">
        <w:rPr>
          <w:rFonts w:asciiTheme="majorHAnsi" w:hAnsiTheme="majorHAnsi"/>
          <w:b/>
          <w:i/>
          <w:sz w:val="24"/>
          <w:szCs w:val="24"/>
        </w:rPr>
        <w:t xml:space="preserve"> alle esigenze, sempre mutevoli, espresse degli </w:t>
      </w:r>
      <w:r w:rsidR="005E62A1" w:rsidRPr="009F0DA2">
        <w:rPr>
          <w:rFonts w:asciiTheme="majorHAnsi" w:hAnsiTheme="majorHAnsi"/>
          <w:b/>
          <w:i/>
          <w:sz w:val="24"/>
          <w:szCs w:val="24"/>
        </w:rPr>
        <w:t>alunni e dalla loro famiglie.</w:t>
      </w:r>
    </w:p>
    <w:p w:rsidR="009F0DA2" w:rsidRDefault="0094597F" w:rsidP="00E2743D">
      <w:pPr>
        <w:pStyle w:val="Paragrafoelenco"/>
        <w:numPr>
          <w:ilvl w:val="0"/>
          <w:numId w:val="6"/>
        </w:numPr>
        <w:autoSpaceDE w:val="0"/>
        <w:autoSpaceDN w:val="0"/>
        <w:adjustRightInd w:val="0"/>
        <w:spacing w:after="0" w:line="240" w:lineRule="auto"/>
        <w:jc w:val="both"/>
        <w:rPr>
          <w:rFonts w:asciiTheme="majorHAnsi" w:hAnsiTheme="majorHAnsi"/>
          <w:b/>
          <w:i/>
          <w:sz w:val="24"/>
          <w:szCs w:val="24"/>
        </w:rPr>
      </w:pPr>
      <w:r w:rsidRPr="009F0DA2">
        <w:rPr>
          <w:rFonts w:asciiTheme="majorHAnsi" w:hAnsiTheme="majorHAnsi"/>
          <w:b/>
          <w:i/>
          <w:sz w:val="24"/>
          <w:szCs w:val="24"/>
        </w:rPr>
        <w:lastRenderedPageBreak/>
        <w:t>traduzione del Piano per l’</w:t>
      </w:r>
      <w:proofErr w:type="spellStart"/>
      <w:r w:rsidRPr="009F0DA2">
        <w:rPr>
          <w:rFonts w:asciiTheme="majorHAnsi" w:hAnsiTheme="majorHAnsi"/>
          <w:b/>
          <w:i/>
          <w:sz w:val="24"/>
          <w:szCs w:val="24"/>
        </w:rPr>
        <w:t>inclusività</w:t>
      </w:r>
      <w:proofErr w:type="spellEnd"/>
      <w:r w:rsidRPr="009F0DA2">
        <w:rPr>
          <w:rFonts w:asciiTheme="majorHAnsi" w:hAnsiTheme="majorHAnsi"/>
          <w:b/>
          <w:i/>
          <w:sz w:val="24"/>
          <w:szCs w:val="24"/>
        </w:rPr>
        <w:t xml:space="preserve"> in attività rivolte al superamento delle difficoltà di integrazione, al potenziamento delle abilità in alunni BES e per l’accoglienza e sostegno alle fami</w:t>
      </w:r>
      <w:r w:rsidR="005E62A1" w:rsidRPr="009F0DA2">
        <w:rPr>
          <w:rFonts w:asciiTheme="majorHAnsi" w:hAnsiTheme="majorHAnsi"/>
          <w:b/>
          <w:i/>
          <w:sz w:val="24"/>
          <w:szCs w:val="24"/>
        </w:rPr>
        <w:t>glie.</w:t>
      </w:r>
    </w:p>
    <w:p w:rsidR="005E62A1" w:rsidRPr="009F0DA2" w:rsidRDefault="0094597F" w:rsidP="00E2743D">
      <w:pPr>
        <w:pStyle w:val="Paragrafoelenco"/>
        <w:numPr>
          <w:ilvl w:val="0"/>
          <w:numId w:val="6"/>
        </w:numPr>
        <w:autoSpaceDE w:val="0"/>
        <w:autoSpaceDN w:val="0"/>
        <w:adjustRightInd w:val="0"/>
        <w:spacing w:after="0" w:line="240" w:lineRule="auto"/>
        <w:jc w:val="both"/>
        <w:rPr>
          <w:rFonts w:asciiTheme="majorHAnsi" w:hAnsiTheme="majorHAnsi"/>
          <w:b/>
          <w:i/>
          <w:sz w:val="24"/>
          <w:szCs w:val="24"/>
        </w:rPr>
      </w:pPr>
      <w:r w:rsidRPr="009F0DA2">
        <w:rPr>
          <w:rFonts w:asciiTheme="majorHAnsi" w:hAnsiTheme="majorHAnsi"/>
          <w:b/>
          <w:i/>
          <w:sz w:val="24"/>
          <w:szCs w:val="24"/>
        </w:rPr>
        <w:t>incremento delle attività a sostegno degli alunni con disabilità utilizzando le risorse in organico e garantendo ai docenti la possibilità</w:t>
      </w:r>
      <w:r w:rsidR="005E62A1" w:rsidRPr="009F0DA2">
        <w:rPr>
          <w:rFonts w:asciiTheme="majorHAnsi" w:hAnsiTheme="majorHAnsi"/>
          <w:b/>
          <w:i/>
          <w:sz w:val="24"/>
          <w:szCs w:val="24"/>
        </w:rPr>
        <w:t xml:space="preserve"> di una formazione specifica. </w:t>
      </w:r>
    </w:p>
    <w:p w:rsidR="0094597F" w:rsidRPr="009F0DA2" w:rsidRDefault="0094597F" w:rsidP="009F0DA2">
      <w:pPr>
        <w:pStyle w:val="Paragrafoelenco"/>
        <w:numPr>
          <w:ilvl w:val="0"/>
          <w:numId w:val="6"/>
        </w:numPr>
        <w:autoSpaceDE w:val="0"/>
        <w:autoSpaceDN w:val="0"/>
        <w:adjustRightInd w:val="0"/>
        <w:spacing w:after="0" w:line="240" w:lineRule="auto"/>
        <w:jc w:val="both"/>
        <w:rPr>
          <w:rFonts w:asciiTheme="majorHAnsi" w:hAnsiTheme="majorHAnsi"/>
          <w:b/>
          <w:i/>
          <w:sz w:val="24"/>
          <w:szCs w:val="24"/>
        </w:rPr>
      </w:pPr>
      <w:r w:rsidRPr="009F0DA2">
        <w:rPr>
          <w:rFonts w:asciiTheme="majorHAnsi" w:hAnsiTheme="majorHAnsi"/>
          <w:b/>
          <w:i/>
          <w:sz w:val="24"/>
          <w:szCs w:val="24"/>
        </w:rPr>
        <w:t>garanzia di pari opportunità all’interno del percorso scolastico e contrasto ad ogni forma di discriminazione, di cyber bullismo, di bullismo nel rispetto del dettato della Costituzione Italiana ( art. 3, 4, 29, 37, 51).</w:t>
      </w:r>
    </w:p>
    <w:p w:rsidR="009F0DA2" w:rsidRPr="009F0DA2" w:rsidRDefault="009F0DA2" w:rsidP="009F0DA2">
      <w:pPr>
        <w:pStyle w:val="Paragrafoelenco"/>
        <w:numPr>
          <w:ilvl w:val="0"/>
          <w:numId w:val="6"/>
        </w:numPr>
        <w:autoSpaceDE w:val="0"/>
        <w:autoSpaceDN w:val="0"/>
        <w:adjustRightInd w:val="0"/>
        <w:spacing w:after="0" w:line="240" w:lineRule="auto"/>
        <w:jc w:val="both"/>
        <w:rPr>
          <w:rFonts w:asciiTheme="majorHAnsi" w:hAnsiTheme="majorHAnsi"/>
          <w:b/>
          <w:i/>
          <w:sz w:val="24"/>
          <w:szCs w:val="24"/>
        </w:rPr>
      </w:pPr>
      <w:r>
        <w:rPr>
          <w:rFonts w:asciiTheme="majorHAnsi" w:hAnsiTheme="majorHAnsi"/>
          <w:b/>
          <w:i/>
          <w:sz w:val="24"/>
          <w:szCs w:val="24"/>
        </w:rPr>
        <w:t xml:space="preserve">riconoscere, prevenire e debellare tempestivamente ed in maniera riservata l’eventuale disagio socio-psicologico esistente. </w:t>
      </w:r>
    </w:p>
    <w:p w:rsidR="009F0DA2" w:rsidRDefault="009F0DA2" w:rsidP="00E2743D">
      <w:pPr>
        <w:autoSpaceDE w:val="0"/>
        <w:autoSpaceDN w:val="0"/>
        <w:adjustRightInd w:val="0"/>
        <w:spacing w:after="0" w:line="240" w:lineRule="auto"/>
        <w:jc w:val="both"/>
        <w:rPr>
          <w:rFonts w:asciiTheme="majorHAnsi" w:hAnsiTheme="majorHAnsi"/>
          <w:b/>
          <w:i/>
          <w:sz w:val="24"/>
          <w:szCs w:val="24"/>
        </w:rPr>
      </w:pPr>
    </w:p>
    <w:p w:rsidR="005E62A1" w:rsidRDefault="005E62A1" w:rsidP="00E2743D">
      <w:pPr>
        <w:autoSpaceDE w:val="0"/>
        <w:autoSpaceDN w:val="0"/>
        <w:adjustRightInd w:val="0"/>
        <w:spacing w:after="0" w:line="240" w:lineRule="auto"/>
        <w:jc w:val="both"/>
        <w:rPr>
          <w:rFonts w:asciiTheme="majorHAnsi" w:hAnsiTheme="majorHAnsi"/>
          <w:b/>
          <w:i/>
          <w:sz w:val="24"/>
          <w:szCs w:val="24"/>
        </w:rPr>
      </w:pPr>
    </w:p>
    <w:p w:rsidR="005E62A1" w:rsidRDefault="005E62A1" w:rsidP="00E2743D">
      <w:pPr>
        <w:autoSpaceDE w:val="0"/>
        <w:autoSpaceDN w:val="0"/>
        <w:adjustRightInd w:val="0"/>
        <w:spacing w:after="0" w:line="240" w:lineRule="auto"/>
        <w:jc w:val="both"/>
        <w:rPr>
          <w:rFonts w:asciiTheme="majorHAnsi" w:hAnsiTheme="majorHAnsi"/>
          <w:b/>
          <w:i/>
          <w:sz w:val="24"/>
          <w:szCs w:val="24"/>
        </w:rPr>
      </w:pPr>
      <w:r>
        <w:rPr>
          <w:rFonts w:asciiTheme="majorHAnsi" w:hAnsiTheme="majorHAnsi"/>
          <w:b/>
          <w:i/>
          <w:sz w:val="24"/>
          <w:szCs w:val="24"/>
        </w:rPr>
        <w:t xml:space="preserve">GLI AMBIENTI D’APPRENDIMENTO </w:t>
      </w:r>
    </w:p>
    <w:p w:rsidR="005E62A1" w:rsidRDefault="0094597F" w:rsidP="00E2743D">
      <w:pPr>
        <w:autoSpaceDE w:val="0"/>
        <w:autoSpaceDN w:val="0"/>
        <w:adjustRightInd w:val="0"/>
        <w:spacing w:after="0" w:line="240" w:lineRule="auto"/>
        <w:jc w:val="both"/>
        <w:rPr>
          <w:rFonts w:asciiTheme="majorHAnsi" w:hAnsiTheme="majorHAnsi"/>
          <w:b/>
          <w:i/>
          <w:sz w:val="24"/>
          <w:szCs w:val="24"/>
        </w:rPr>
      </w:pPr>
      <w:r w:rsidRPr="0094597F">
        <w:rPr>
          <w:rFonts w:asciiTheme="majorHAnsi" w:hAnsiTheme="majorHAnsi"/>
          <w:b/>
          <w:i/>
          <w:sz w:val="24"/>
          <w:szCs w:val="24"/>
        </w:rPr>
        <w:t>a) adozione di un’organizzazione e di una didattica flessibile al fine di migliorare la relazione tra docenti e studen</w:t>
      </w:r>
      <w:r w:rsidR="005E62A1">
        <w:rPr>
          <w:rFonts w:asciiTheme="majorHAnsi" w:hAnsiTheme="majorHAnsi"/>
          <w:b/>
          <w:i/>
          <w:sz w:val="24"/>
          <w:szCs w:val="24"/>
        </w:rPr>
        <w:t xml:space="preserve">ti e tra gli studenti stessi. </w:t>
      </w:r>
    </w:p>
    <w:p w:rsidR="005E62A1" w:rsidRDefault="0094597F" w:rsidP="00E2743D">
      <w:pPr>
        <w:autoSpaceDE w:val="0"/>
        <w:autoSpaceDN w:val="0"/>
        <w:adjustRightInd w:val="0"/>
        <w:spacing w:after="0" w:line="240" w:lineRule="auto"/>
        <w:jc w:val="both"/>
        <w:rPr>
          <w:rFonts w:asciiTheme="majorHAnsi" w:hAnsiTheme="majorHAnsi"/>
          <w:b/>
          <w:i/>
          <w:sz w:val="24"/>
          <w:szCs w:val="24"/>
        </w:rPr>
      </w:pPr>
      <w:r w:rsidRPr="0094597F">
        <w:rPr>
          <w:rFonts w:asciiTheme="majorHAnsi" w:hAnsiTheme="majorHAnsi"/>
          <w:b/>
          <w:i/>
          <w:sz w:val="24"/>
          <w:szCs w:val="24"/>
        </w:rPr>
        <w:t>b) utilizzo di un metodo cooperativo che includa gli alunni con Bisogni Educativi Speciali, superando la didattica trasmissiva in favore di uno sviluppo delle compete</w:t>
      </w:r>
      <w:r w:rsidR="005E62A1">
        <w:rPr>
          <w:rFonts w:asciiTheme="majorHAnsi" w:hAnsiTheme="majorHAnsi"/>
          <w:b/>
          <w:i/>
          <w:sz w:val="24"/>
          <w:szCs w:val="24"/>
        </w:rPr>
        <w:t xml:space="preserve">nze del “saper fare”. </w:t>
      </w:r>
    </w:p>
    <w:p w:rsidR="00444EDE" w:rsidRDefault="00444EDE" w:rsidP="00E2743D">
      <w:pPr>
        <w:autoSpaceDE w:val="0"/>
        <w:autoSpaceDN w:val="0"/>
        <w:adjustRightInd w:val="0"/>
        <w:spacing w:after="0" w:line="240" w:lineRule="auto"/>
        <w:jc w:val="both"/>
        <w:rPr>
          <w:rFonts w:asciiTheme="majorHAnsi" w:hAnsiTheme="majorHAnsi"/>
          <w:b/>
          <w:i/>
          <w:sz w:val="24"/>
          <w:szCs w:val="24"/>
        </w:rPr>
      </w:pPr>
    </w:p>
    <w:p w:rsidR="00444EDE" w:rsidRDefault="005E62A1" w:rsidP="00E2743D">
      <w:pPr>
        <w:autoSpaceDE w:val="0"/>
        <w:autoSpaceDN w:val="0"/>
        <w:adjustRightInd w:val="0"/>
        <w:spacing w:after="0" w:line="240" w:lineRule="auto"/>
        <w:jc w:val="both"/>
        <w:rPr>
          <w:rFonts w:asciiTheme="majorHAnsi" w:hAnsiTheme="majorHAnsi"/>
          <w:b/>
          <w:i/>
          <w:sz w:val="24"/>
          <w:szCs w:val="24"/>
        </w:rPr>
      </w:pPr>
      <w:r>
        <w:rPr>
          <w:rFonts w:asciiTheme="majorHAnsi" w:hAnsiTheme="majorHAnsi"/>
          <w:b/>
          <w:i/>
          <w:sz w:val="24"/>
          <w:szCs w:val="24"/>
        </w:rPr>
        <w:t xml:space="preserve">CONTINUITA’ E ORIENTAMENTO </w:t>
      </w:r>
    </w:p>
    <w:p w:rsidR="005E62A1" w:rsidRDefault="0094597F" w:rsidP="00E2743D">
      <w:pPr>
        <w:autoSpaceDE w:val="0"/>
        <w:autoSpaceDN w:val="0"/>
        <w:adjustRightInd w:val="0"/>
        <w:spacing w:after="0" w:line="240" w:lineRule="auto"/>
        <w:jc w:val="both"/>
        <w:rPr>
          <w:rFonts w:asciiTheme="majorHAnsi" w:hAnsiTheme="majorHAnsi"/>
          <w:b/>
          <w:i/>
          <w:sz w:val="24"/>
          <w:szCs w:val="24"/>
        </w:rPr>
      </w:pPr>
      <w:r w:rsidRPr="0094597F">
        <w:rPr>
          <w:rFonts w:asciiTheme="majorHAnsi" w:hAnsiTheme="majorHAnsi"/>
          <w:b/>
          <w:i/>
          <w:sz w:val="24"/>
          <w:szCs w:val="24"/>
        </w:rPr>
        <w:t>a) raccordo curricolare tra i diversi ordini di scuola e adozione di un sistema di va</w:t>
      </w:r>
      <w:r w:rsidR="005E62A1">
        <w:rPr>
          <w:rFonts w:asciiTheme="majorHAnsi" w:hAnsiTheme="majorHAnsi"/>
          <w:b/>
          <w:i/>
          <w:sz w:val="24"/>
          <w:szCs w:val="24"/>
        </w:rPr>
        <w:t xml:space="preserve">lutazione comune e condiviso. </w:t>
      </w:r>
    </w:p>
    <w:p w:rsidR="005E62A1" w:rsidRDefault="0094597F" w:rsidP="00E2743D">
      <w:pPr>
        <w:autoSpaceDE w:val="0"/>
        <w:autoSpaceDN w:val="0"/>
        <w:adjustRightInd w:val="0"/>
        <w:spacing w:after="0" w:line="240" w:lineRule="auto"/>
        <w:jc w:val="both"/>
        <w:rPr>
          <w:rFonts w:asciiTheme="majorHAnsi" w:hAnsiTheme="majorHAnsi"/>
          <w:b/>
          <w:i/>
          <w:sz w:val="24"/>
          <w:szCs w:val="24"/>
        </w:rPr>
      </w:pPr>
      <w:r w:rsidRPr="0094597F">
        <w:rPr>
          <w:rFonts w:asciiTheme="majorHAnsi" w:hAnsiTheme="majorHAnsi"/>
          <w:b/>
          <w:i/>
          <w:sz w:val="24"/>
          <w:szCs w:val="24"/>
        </w:rPr>
        <w:t xml:space="preserve">b) strumenti di valutazione oggettivi e standardizzati, tali da poter permettere un confronto e una valutazione dei punti di forza e di debolezza delle pratiche didattiche </w:t>
      </w:r>
      <w:r w:rsidR="005E62A1">
        <w:rPr>
          <w:rFonts w:asciiTheme="majorHAnsi" w:hAnsiTheme="majorHAnsi"/>
          <w:b/>
          <w:i/>
          <w:sz w:val="24"/>
          <w:szCs w:val="24"/>
        </w:rPr>
        <w:t xml:space="preserve">e delle scelte dei contenuti. </w:t>
      </w:r>
    </w:p>
    <w:p w:rsidR="005E62A1" w:rsidRDefault="0094597F" w:rsidP="00E2743D">
      <w:pPr>
        <w:autoSpaceDE w:val="0"/>
        <w:autoSpaceDN w:val="0"/>
        <w:adjustRightInd w:val="0"/>
        <w:spacing w:after="0" w:line="240" w:lineRule="auto"/>
        <w:jc w:val="both"/>
        <w:rPr>
          <w:rFonts w:asciiTheme="majorHAnsi" w:hAnsiTheme="majorHAnsi"/>
          <w:b/>
          <w:i/>
          <w:sz w:val="24"/>
          <w:szCs w:val="24"/>
        </w:rPr>
      </w:pPr>
      <w:r w:rsidRPr="0094597F">
        <w:rPr>
          <w:rFonts w:asciiTheme="majorHAnsi" w:hAnsiTheme="majorHAnsi"/>
          <w:b/>
          <w:i/>
          <w:sz w:val="24"/>
          <w:szCs w:val="24"/>
        </w:rPr>
        <w:t xml:space="preserve">c) accordi di rete con le scuole secondarie di II grado </w:t>
      </w:r>
      <w:r w:rsidR="005E62A1">
        <w:rPr>
          <w:rFonts w:asciiTheme="majorHAnsi" w:hAnsiTheme="majorHAnsi"/>
          <w:b/>
          <w:i/>
          <w:sz w:val="24"/>
          <w:szCs w:val="24"/>
        </w:rPr>
        <w:t xml:space="preserve"> e gli Istituti comprensivi </w:t>
      </w:r>
      <w:r w:rsidRPr="0094597F">
        <w:rPr>
          <w:rFonts w:asciiTheme="majorHAnsi" w:hAnsiTheme="majorHAnsi"/>
          <w:b/>
          <w:i/>
          <w:sz w:val="24"/>
          <w:szCs w:val="24"/>
        </w:rPr>
        <w:t>del territorio, al fine di attivare percorsi di</w:t>
      </w:r>
      <w:r w:rsidR="005E62A1">
        <w:rPr>
          <w:rFonts w:asciiTheme="majorHAnsi" w:hAnsiTheme="majorHAnsi"/>
          <w:b/>
          <w:i/>
          <w:sz w:val="24"/>
          <w:szCs w:val="24"/>
        </w:rPr>
        <w:t xml:space="preserve"> formazione e di </w:t>
      </w:r>
      <w:r w:rsidRPr="0094597F">
        <w:rPr>
          <w:rFonts w:asciiTheme="majorHAnsi" w:hAnsiTheme="majorHAnsi"/>
          <w:b/>
          <w:i/>
          <w:sz w:val="24"/>
          <w:szCs w:val="24"/>
        </w:rPr>
        <w:t xml:space="preserve"> orientamento nella seconda classe della </w:t>
      </w:r>
      <w:r w:rsidR="005E62A1">
        <w:rPr>
          <w:rFonts w:asciiTheme="majorHAnsi" w:hAnsiTheme="majorHAnsi"/>
          <w:b/>
          <w:i/>
          <w:sz w:val="24"/>
          <w:szCs w:val="24"/>
        </w:rPr>
        <w:t xml:space="preserve">scuola secondaria di I grado. </w:t>
      </w:r>
    </w:p>
    <w:p w:rsidR="005E62A1" w:rsidRDefault="0094597F" w:rsidP="00E2743D">
      <w:pPr>
        <w:autoSpaceDE w:val="0"/>
        <w:autoSpaceDN w:val="0"/>
        <w:adjustRightInd w:val="0"/>
        <w:spacing w:after="0" w:line="240" w:lineRule="auto"/>
        <w:jc w:val="both"/>
        <w:rPr>
          <w:rFonts w:asciiTheme="majorHAnsi" w:hAnsiTheme="majorHAnsi"/>
          <w:b/>
          <w:i/>
          <w:sz w:val="24"/>
          <w:szCs w:val="24"/>
        </w:rPr>
      </w:pPr>
      <w:r w:rsidRPr="0094597F">
        <w:rPr>
          <w:rFonts w:asciiTheme="majorHAnsi" w:hAnsiTheme="majorHAnsi"/>
          <w:b/>
          <w:i/>
          <w:sz w:val="24"/>
          <w:szCs w:val="24"/>
        </w:rPr>
        <w:t xml:space="preserve">d) progettazione di attività didattiche svolte da docenti di un ordine di scuola diverso al fine di favorire una visione più completa dell’utenza scolastica e per favorire un avvicinamento degli studenti allo </w:t>
      </w:r>
      <w:proofErr w:type="spellStart"/>
      <w:r w:rsidRPr="0094597F">
        <w:rPr>
          <w:rFonts w:asciiTheme="majorHAnsi" w:hAnsiTheme="majorHAnsi"/>
          <w:b/>
          <w:i/>
          <w:sz w:val="24"/>
          <w:szCs w:val="24"/>
        </w:rPr>
        <w:t>step</w:t>
      </w:r>
      <w:proofErr w:type="spellEnd"/>
      <w:r w:rsidRPr="0094597F">
        <w:rPr>
          <w:rFonts w:asciiTheme="majorHAnsi" w:hAnsiTheme="majorHAnsi"/>
          <w:b/>
          <w:i/>
          <w:sz w:val="24"/>
          <w:szCs w:val="24"/>
        </w:rPr>
        <w:t xml:space="preserve"> successivo del proprio percorso scolastico. </w:t>
      </w:r>
    </w:p>
    <w:p w:rsidR="005E62A1" w:rsidRDefault="005E62A1" w:rsidP="00E2743D">
      <w:pPr>
        <w:autoSpaceDE w:val="0"/>
        <w:autoSpaceDN w:val="0"/>
        <w:adjustRightInd w:val="0"/>
        <w:spacing w:after="0" w:line="240" w:lineRule="auto"/>
        <w:jc w:val="both"/>
        <w:rPr>
          <w:rFonts w:asciiTheme="majorHAnsi" w:hAnsiTheme="majorHAnsi"/>
          <w:b/>
          <w:i/>
          <w:sz w:val="24"/>
          <w:szCs w:val="24"/>
        </w:rPr>
      </w:pPr>
      <w:r>
        <w:rPr>
          <w:rFonts w:asciiTheme="majorHAnsi" w:hAnsiTheme="majorHAnsi"/>
          <w:b/>
          <w:i/>
          <w:sz w:val="24"/>
          <w:szCs w:val="24"/>
        </w:rPr>
        <w:t xml:space="preserve">LA SCUOLA DIGITALE </w:t>
      </w:r>
    </w:p>
    <w:p w:rsidR="005E62A1" w:rsidRDefault="0094597F" w:rsidP="00E2743D">
      <w:pPr>
        <w:autoSpaceDE w:val="0"/>
        <w:autoSpaceDN w:val="0"/>
        <w:adjustRightInd w:val="0"/>
        <w:spacing w:after="0" w:line="240" w:lineRule="auto"/>
        <w:jc w:val="both"/>
        <w:rPr>
          <w:rFonts w:asciiTheme="majorHAnsi" w:hAnsiTheme="majorHAnsi"/>
          <w:b/>
          <w:i/>
          <w:sz w:val="24"/>
          <w:szCs w:val="24"/>
        </w:rPr>
      </w:pPr>
      <w:r w:rsidRPr="0094597F">
        <w:rPr>
          <w:rFonts w:asciiTheme="majorHAnsi" w:hAnsiTheme="majorHAnsi"/>
          <w:b/>
          <w:i/>
          <w:sz w:val="24"/>
          <w:szCs w:val="24"/>
        </w:rPr>
        <w:t>a) sviluppo delle competenze digitali degli allievi, garantendo la conoscenza dei linguaggi non verbali, dei media, delle diverse espressioni dell’arte, attraverso l’utili</w:t>
      </w:r>
      <w:r w:rsidR="005E62A1">
        <w:rPr>
          <w:rFonts w:asciiTheme="majorHAnsi" w:hAnsiTheme="majorHAnsi"/>
          <w:b/>
          <w:i/>
          <w:sz w:val="24"/>
          <w:szCs w:val="24"/>
        </w:rPr>
        <w:t xml:space="preserve">zzo di strumenti informatici. </w:t>
      </w:r>
    </w:p>
    <w:p w:rsidR="005E62A1" w:rsidRDefault="0094597F" w:rsidP="00E2743D">
      <w:pPr>
        <w:autoSpaceDE w:val="0"/>
        <w:autoSpaceDN w:val="0"/>
        <w:adjustRightInd w:val="0"/>
        <w:spacing w:after="0" w:line="240" w:lineRule="auto"/>
        <w:jc w:val="both"/>
        <w:rPr>
          <w:rFonts w:asciiTheme="majorHAnsi" w:hAnsiTheme="majorHAnsi"/>
          <w:b/>
          <w:i/>
          <w:sz w:val="24"/>
          <w:szCs w:val="24"/>
        </w:rPr>
      </w:pPr>
      <w:r w:rsidRPr="0094597F">
        <w:rPr>
          <w:rFonts w:asciiTheme="majorHAnsi" w:hAnsiTheme="majorHAnsi"/>
          <w:b/>
          <w:i/>
          <w:sz w:val="24"/>
          <w:szCs w:val="24"/>
        </w:rPr>
        <w:t>b) formazione del personale docente sull’uso delle tecnologie e sviluppo di percorsi didattici coerenti con l’uso di strumenti informa</w:t>
      </w:r>
      <w:r w:rsidR="005E62A1">
        <w:rPr>
          <w:rFonts w:asciiTheme="majorHAnsi" w:hAnsiTheme="majorHAnsi"/>
          <w:b/>
          <w:i/>
          <w:sz w:val="24"/>
          <w:szCs w:val="24"/>
        </w:rPr>
        <w:t xml:space="preserve">tici e di linguaggi digitali. </w:t>
      </w:r>
    </w:p>
    <w:p w:rsidR="005E62A1" w:rsidRDefault="0094597F" w:rsidP="00E2743D">
      <w:pPr>
        <w:autoSpaceDE w:val="0"/>
        <w:autoSpaceDN w:val="0"/>
        <w:adjustRightInd w:val="0"/>
        <w:spacing w:after="0" w:line="240" w:lineRule="auto"/>
        <w:jc w:val="both"/>
        <w:rPr>
          <w:rFonts w:asciiTheme="majorHAnsi" w:hAnsiTheme="majorHAnsi"/>
          <w:b/>
          <w:i/>
          <w:sz w:val="24"/>
          <w:szCs w:val="24"/>
        </w:rPr>
      </w:pPr>
      <w:r w:rsidRPr="0094597F">
        <w:rPr>
          <w:rFonts w:asciiTheme="majorHAnsi" w:hAnsiTheme="majorHAnsi"/>
          <w:b/>
          <w:i/>
          <w:sz w:val="24"/>
          <w:szCs w:val="24"/>
        </w:rPr>
        <w:t>c) partecipazione a Bandi e progetti relativi all’incremento delle dotazioni infor</w:t>
      </w:r>
      <w:r w:rsidR="005E62A1">
        <w:rPr>
          <w:rFonts w:asciiTheme="majorHAnsi" w:hAnsiTheme="majorHAnsi"/>
          <w:b/>
          <w:i/>
          <w:sz w:val="24"/>
          <w:szCs w:val="24"/>
        </w:rPr>
        <w:t>matiche delle scuole</w:t>
      </w:r>
    </w:p>
    <w:p w:rsidR="00444EDE" w:rsidRDefault="00444EDE" w:rsidP="00E2743D">
      <w:pPr>
        <w:autoSpaceDE w:val="0"/>
        <w:autoSpaceDN w:val="0"/>
        <w:adjustRightInd w:val="0"/>
        <w:spacing w:after="0" w:line="240" w:lineRule="auto"/>
        <w:jc w:val="both"/>
        <w:rPr>
          <w:rFonts w:asciiTheme="majorHAnsi" w:hAnsiTheme="majorHAnsi"/>
          <w:b/>
          <w:i/>
          <w:sz w:val="24"/>
          <w:szCs w:val="24"/>
        </w:rPr>
      </w:pPr>
    </w:p>
    <w:p w:rsidR="003C251A" w:rsidRDefault="003C251A" w:rsidP="00E2743D">
      <w:pPr>
        <w:autoSpaceDE w:val="0"/>
        <w:autoSpaceDN w:val="0"/>
        <w:adjustRightInd w:val="0"/>
        <w:spacing w:after="0" w:line="240" w:lineRule="auto"/>
        <w:jc w:val="both"/>
        <w:rPr>
          <w:rFonts w:asciiTheme="majorHAnsi" w:hAnsiTheme="majorHAnsi"/>
          <w:b/>
          <w:i/>
          <w:sz w:val="24"/>
          <w:szCs w:val="24"/>
        </w:rPr>
      </w:pPr>
      <w:r>
        <w:rPr>
          <w:rFonts w:asciiTheme="majorHAnsi" w:hAnsiTheme="majorHAnsi"/>
          <w:b/>
          <w:i/>
          <w:sz w:val="24"/>
          <w:szCs w:val="24"/>
        </w:rPr>
        <w:t xml:space="preserve">I LINGUAGGI </w:t>
      </w:r>
    </w:p>
    <w:p w:rsidR="003C251A" w:rsidRDefault="0094597F" w:rsidP="00E2743D">
      <w:pPr>
        <w:autoSpaceDE w:val="0"/>
        <w:autoSpaceDN w:val="0"/>
        <w:adjustRightInd w:val="0"/>
        <w:spacing w:after="0" w:line="240" w:lineRule="auto"/>
        <w:jc w:val="both"/>
        <w:rPr>
          <w:rFonts w:asciiTheme="majorHAnsi" w:hAnsiTheme="majorHAnsi"/>
          <w:b/>
          <w:i/>
          <w:sz w:val="24"/>
          <w:szCs w:val="24"/>
        </w:rPr>
      </w:pPr>
      <w:r w:rsidRPr="0094597F">
        <w:rPr>
          <w:rFonts w:asciiTheme="majorHAnsi" w:hAnsiTheme="majorHAnsi"/>
          <w:b/>
          <w:i/>
          <w:sz w:val="24"/>
          <w:szCs w:val="24"/>
        </w:rPr>
        <w:t>a) integrazione del curricolo con progetti legati allo sviluppo di tecniche espressive legate alla pit</w:t>
      </w:r>
      <w:r w:rsidR="003C251A">
        <w:rPr>
          <w:rFonts w:asciiTheme="majorHAnsi" w:hAnsiTheme="majorHAnsi"/>
          <w:b/>
          <w:i/>
          <w:sz w:val="24"/>
          <w:szCs w:val="24"/>
        </w:rPr>
        <w:t xml:space="preserve">tura, alla musica, al teatro. </w:t>
      </w:r>
    </w:p>
    <w:p w:rsidR="003C251A" w:rsidRDefault="0094597F" w:rsidP="00E2743D">
      <w:pPr>
        <w:autoSpaceDE w:val="0"/>
        <w:autoSpaceDN w:val="0"/>
        <w:adjustRightInd w:val="0"/>
        <w:spacing w:after="0" w:line="240" w:lineRule="auto"/>
        <w:jc w:val="both"/>
        <w:rPr>
          <w:rFonts w:asciiTheme="majorHAnsi" w:hAnsiTheme="majorHAnsi"/>
          <w:b/>
          <w:i/>
          <w:sz w:val="24"/>
          <w:szCs w:val="24"/>
        </w:rPr>
      </w:pPr>
      <w:r w:rsidRPr="0094597F">
        <w:rPr>
          <w:rFonts w:asciiTheme="majorHAnsi" w:hAnsiTheme="majorHAnsi"/>
          <w:b/>
          <w:i/>
          <w:sz w:val="24"/>
          <w:szCs w:val="24"/>
        </w:rPr>
        <w:t>b) implemento dell’attività sportiva attraverso un curricolo verticale e l’utilizzo di personale interno ed esterno nell’ottica di un pluralità di offerta in ambit</w:t>
      </w:r>
      <w:r w:rsidR="003C251A">
        <w:rPr>
          <w:rFonts w:asciiTheme="majorHAnsi" w:hAnsiTheme="majorHAnsi"/>
          <w:b/>
          <w:i/>
          <w:sz w:val="24"/>
          <w:szCs w:val="24"/>
        </w:rPr>
        <w:t>o sportivo e motorio.</w:t>
      </w:r>
    </w:p>
    <w:p w:rsidR="00444EDE" w:rsidRDefault="00444EDE" w:rsidP="003C251A">
      <w:pPr>
        <w:autoSpaceDE w:val="0"/>
        <w:autoSpaceDN w:val="0"/>
        <w:adjustRightInd w:val="0"/>
        <w:spacing w:after="0" w:line="240" w:lineRule="auto"/>
        <w:jc w:val="both"/>
        <w:rPr>
          <w:rFonts w:asciiTheme="majorHAnsi" w:hAnsiTheme="majorHAnsi"/>
          <w:b/>
          <w:i/>
          <w:sz w:val="24"/>
          <w:szCs w:val="24"/>
        </w:rPr>
      </w:pPr>
    </w:p>
    <w:p w:rsidR="003C251A" w:rsidRDefault="0094597F" w:rsidP="003C251A">
      <w:pPr>
        <w:autoSpaceDE w:val="0"/>
        <w:autoSpaceDN w:val="0"/>
        <w:adjustRightInd w:val="0"/>
        <w:spacing w:after="0" w:line="240" w:lineRule="auto"/>
        <w:jc w:val="both"/>
        <w:rPr>
          <w:rFonts w:asciiTheme="majorHAnsi" w:hAnsiTheme="majorHAnsi"/>
          <w:b/>
          <w:i/>
          <w:sz w:val="24"/>
          <w:szCs w:val="24"/>
        </w:rPr>
      </w:pPr>
      <w:r w:rsidRPr="0094597F">
        <w:rPr>
          <w:rFonts w:asciiTheme="majorHAnsi" w:hAnsiTheme="majorHAnsi"/>
          <w:b/>
          <w:i/>
          <w:sz w:val="24"/>
          <w:szCs w:val="24"/>
        </w:rPr>
        <w:t>SICUREZZA E PREVEN</w:t>
      </w:r>
      <w:r w:rsidR="003C251A">
        <w:rPr>
          <w:rFonts w:asciiTheme="majorHAnsi" w:hAnsiTheme="majorHAnsi"/>
          <w:b/>
          <w:i/>
          <w:sz w:val="24"/>
          <w:szCs w:val="24"/>
        </w:rPr>
        <w:t xml:space="preserve">ZIONE </w:t>
      </w:r>
    </w:p>
    <w:p w:rsidR="003C251A" w:rsidRDefault="0094597F" w:rsidP="003C251A">
      <w:pPr>
        <w:pStyle w:val="Paragrafoelenco"/>
        <w:numPr>
          <w:ilvl w:val="0"/>
          <w:numId w:val="1"/>
        </w:numPr>
        <w:autoSpaceDE w:val="0"/>
        <w:autoSpaceDN w:val="0"/>
        <w:adjustRightInd w:val="0"/>
        <w:spacing w:after="0" w:line="240" w:lineRule="auto"/>
        <w:jc w:val="both"/>
        <w:rPr>
          <w:rFonts w:asciiTheme="majorHAnsi" w:hAnsiTheme="majorHAnsi"/>
          <w:b/>
          <w:i/>
          <w:sz w:val="24"/>
          <w:szCs w:val="24"/>
        </w:rPr>
      </w:pPr>
      <w:r w:rsidRPr="003C251A">
        <w:rPr>
          <w:rFonts w:asciiTheme="majorHAnsi" w:hAnsiTheme="majorHAnsi"/>
          <w:b/>
          <w:i/>
          <w:sz w:val="24"/>
          <w:szCs w:val="24"/>
        </w:rPr>
        <w:t xml:space="preserve">formazione di tutto il personale in materia di sicurezza e costruzione di un osservatorio permanente sulle condizioni degli edifici, degli spazi attrezzati e dei </w:t>
      </w:r>
      <w:r w:rsidRPr="003C251A">
        <w:rPr>
          <w:rFonts w:asciiTheme="majorHAnsi" w:hAnsiTheme="majorHAnsi"/>
          <w:b/>
          <w:i/>
          <w:sz w:val="24"/>
          <w:szCs w:val="24"/>
        </w:rPr>
        <w:lastRenderedPageBreak/>
        <w:t>supporti alla sicurezza e al primo soccorso. 7 b) attivazione di progetti in collaborazione con le associazioni del territorio ( croce rossa, protezione civile) per lo sviluppo di un’educa</w:t>
      </w:r>
      <w:r w:rsidR="003C251A" w:rsidRPr="003C251A">
        <w:rPr>
          <w:rFonts w:asciiTheme="majorHAnsi" w:hAnsiTheme="majorHAnsi"/>
          <w:b/>
          <w:i/>
          <w:sz w:val="24"/>
          <w:szCs w:val="24"/>
        </w:rPr>
        <w:t>zione alla sicurezza.</w:t>
      </w:r>
    </w:p>
    <w:p w:rsidR="00444EDE" w:rsidRPr="00444EDE" w:rsidRDefault="00444EDE" w:rsidP="00444EDE">
      <w:pPr>
        <w:autoSpaceDE w:val="0"/>
        <w:autoSpaceDN w:val="0"/>
        <w:adjustRightInd w:val="0"/>
        <w:spacing w:after="0" w:line="240" w:lineRule="auto"/>
        <w:ind w:left="360"/>
        <w:jc w:val="both"/>
        <w:rPr>
          <w:rFonts w:asciiTheme="majorHAnsi" w:hAnsiTheme="majorHAnsi"/>
          <w:b/>
          <w:i/>
          <w:sz w:val="24"/>
          <w:szCs w:val="24"/>
        </w:rPr>
      </w:pPr>
    </w:p>
    <w:p w:rsidR="003C251A" w:rsidRPr="005E586F" w:rsidRDefault="003C251A" w:rsidP="005E586F">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r w:rsidRPr="005E586F">
        <w:rPr>
          <w:rFonts w:asciiTheme="majorHAnsi" w:hAnsiTheme="majorHAnsi"/>
          <w:b/>
          <w:i/>
          <w:sz w:val="24"/>
          <w:szCs w:val="24"/>
        </w:rPr>
        <w:t xml:space="preserve">LA FORMAZIONE IN SERVIZIO </w:t>
      </w:r>
    </w:p>
    <w:p w:rsidR="003C251A" w:rsidRDefault="0094597F" w:rsidP="003C251A">
      <w:pPr>
        <w:autoSpaceDE w:val="0"/>
        <w:autoSpaceDN w:val="0"/>
        <w:adjustRightInd w:val="0"/>
        <w:spacing w:after="0" w:line="240" w:lineRule="auto"/>
        <w:ind w:left="360"/>
        <w:jc w:val="both"/>
        <w:rPr>
          <w:rFonts w:asciiTheme="majorHAnsi" w:hAnsiTheme="majorHAnsi"/>
          <w:b/>
          <w:i/>
          <w:sz w:val="24"/>
          <w:szCs w:val="24"/>
        </w:rPr>
      </w:pPr>
      <w:r w:rsidRPr="003C251A">
        <w:rPr>
          <w:rFonts w:asciiTheme="majorHAnsi" w:hAnsiTheme="majorHAnsi"/>
          <w:b/>
          <w:i/>
          <w:sz w:val="24"/>
          <w:szCs w:val="24"/>
        </w:rPr>
        <w:t xml:space="preserve">a) fermo restando il piano Ministeriale destinato alla formazione dei docenti, la scuola attiverà percorsi di formazione in servizio relativamente ai temi emersi dal collegio dei docenti e </w:t>
      </w:r>
      <w:r w:rsidR="003C251A">
        <w:rPr>
          <w:rFonts w:asciiTheme="majorHAnsi" w:hAnsiTheme="majorHAnsi"/>
          <w:b/>
          <w:i/>
          <w:sz w:val="24"/>
          <w:szCs w:val="24"/>
        </w:rPr>
        <w:t xml:space="preserve">dall’assemblea del personale. </w:t>
      </w:r>
    </w:p>
    <w:p w:rsidR="003C251A" w:rsidRDefault="0094597F" w:rsidP="003C251A">
      <w:pPr>
        <w:autoSpaceDE w:val="0"/>
        <w:autoSpaceDN w:val="0"/>
        <w:adjustRightInd w:val="0"/>
        <w:spacing w:after="0" w:line="240" w:lineRule="auto"/>
        <w:ind w:left="360"/>
        <w:jc w:val="both"/>
        <w:rPr>
          <w:rFonts w:asciiTheme="majorHAnsi" w:hAnsiTheme="majorHAnsi"/>
          <w:b/>
          <w:i/>
          <w:sz w:val="24"/>
          <w:szCs w:val="24"/>
        </w:rPr>
      </w:pPr>
      <w:r w:rsidRPr="003C251A">
        <w:rPr>
          <w:rFonts w:asciiTheme="majorHAnsi" w:hAnsiTheme="majorHAnsi"/>
          <w:b/>
          <w:i/>
          <w:sz w:val="24"/>
          <w:szCs w:val="24"/>
        </w:rPr>
        <w:t xml:space="preserve">b) costituzione di reti con altre scuole al fine di offrire una pluralità di proposte formative. </w:t>
      </w:r>
    </w:p>
    <w:p w:rsidR="005E586F" w:rsidRDefault="005E586F" w:rsidP="005E586F">
      <w:pPr>
        <w:autoSpaceDE w:val="0"/>
        <w:autoSpaceDN w:val="0"/>
        <w:adjustRightInd w:val="0"/>
        <w:spacing w:after="0" w:line="240" w:lineRule="auto"/>
        <w:ind w:left="360"/>
        <w:jc w:val="both"/>
        <w:rPr>
          <w:rFonts w:asciiTheme="majorHAnsi" w:hAnsiTheme="majorHAnsi"/>
          <w:b/>
          <w:i/>
          <w:sz w:val="24"/>
          <w:szCs w:val="24"/>
        </w:rPr>
      </w:pPr>
    </w:p>
    <w:p w:rsidR="005E586F" w:rsidRPr="0094597F" w:rsidRDefault="005E586F" w:rsidP="005E586F">
      <w:pPr>
        <w:autoSpaceDE w:val="0"/>
        <w:autoSpaceDN w:val="0"/>
        <w:adjustRightInd w:val="0"/>
        <w:spacing w:after="0" w:line="240" w:lineRule="auto"/>
        <w:ind w:left="360"/>
        <w:jc w:val="both"/>
        <w:rPr>
          <w:rFonts w:asciiTheme="majorHAnsi" w:eastAsia="BookmanOldStyle,Bold" w:hAnsiTheme="majorHAnsi" w:cs="BookmanOldStyle,Bold"/>
          <w:b/>
          <w:bCs/>
          <w:i/>
          <w:color w:val="000000" w:themeColor="text1"/>
          <w:sz w:val="24"/>
          <w:szCs w:val="24"/>
        </w:rPr>
      </w:pPr>
      <w:r>
        <w:rPr>
          <w:rFonts w:asciiTheme="majorHAnsi" w:hAnsiTheme="majorHAnsi"/>
          <w:b/>
          <w:i/>
          <w:sz w:val="24"/>
          <w:szCs w:val="24"/>
        </w:rPr>
        <w:t xml:space="preserve">ORGANICO: La realizzazione delle </w:t>
      </w:r>
      <w:r w:rsidRPr="003C251A">
        <w:rPr>
          <w:rFonts w:asciiTheme="majorHAnsi" w:hAnsiTheme="majorHAnsi"/>
          <w:b/>
          <w:i/>
          <w:sz w:val="24"/>
          <w:szCs w:val="24"/>
        </w:rPr>
        <w:t>azioni presenti nel documento sarà possibile anche attraverso la dotazione di organico potenziato che la scuola richi</w:t>
      </w:r>
      <w:r>
        <w:rPr>
          <w:rFonts w:asciiTheme="majorHAnsi" w:hAnsiTheme="majorHAnsi"/>
          <w:b/>
          <w:i/>
          <w:sz w:val="24"/>
          <w:szCs w:val="24"/>
        </w:rPr>
        <w:t xml:space="preserve">ederà entro il 15 ottobre 2015 </w:t>
      </w:r>
      <w:r w:rsidRPr="003C251A">
        <w:rPr>
          <w:rFonts w:asciiTheme="majorHAnsi" w:hAnsiTheme="majorHAnsi"/>
          <w:b/>
          <w:i/>
          <w:sz w:val="24"/>
          <w:szCs w:val="24"/>
        </w:rPr>
        <w:t>Prioritariamente una figura di organico sa</w:t>
      </w:r>
      <w:r>
        <w:rPr>
          <w:rFonts w:asciiTheme="majorHAnsi" w:hAnsiTheme="majorHAnsi"/>
          <w:b/>
          <w:i/>
          <w:sz w:val="24"/>
          <w:szCs w:val="24"/>
        </w:rPr>
        <w:t>rà destinata al semiesonero dei collaboratori</w:t>
      </w:r>
      <w:r w:rsidRPr="003C251A">
        <w:rPr>
          <w:rFonts w:asciiTheme="majorHAnsi" w:hAnsiTheme="majorHAnsi"/>
          <w:b/>
          <w:i/>
          <w:sz w:val="24"/>
          <w:szCs w:val="24"/>
        </w:rPr>
        <w:t xml:space="preserve"> del Dirigente Scolastico e al supporto delle classi particolarmente numerose nella scuola primaria. Una seconda precedenza nell’utilizzo dei docenti in organico di potenziamento verrà data ai progetti legati all’integrazione degli alunni con disabilità e con Bisogni Educativi Speciali anche in continuità con la scuola dell’infanzia. Secondariamente i posti per il potenziamento saranno destinati al raggiungimento degli obiettivi indicati nel Piano di Miglioramento. Al fine di garantire il diritto allo studio ed attivare soluzioni di emergenza nella gestione delle assenze, l’orario del personale in organico di potenziamento sarà strutturato in modo tale da poter garantire, in casi del tutto eccezionali, la sostituzione per </w:t>
      </w:r>
      <w:r>
        <w:rPr>
          <w:rFonts w:asciiTheme="majorHAnsi" w:hAnsiTheme="majorHAnsi"/>
          <w:b/>
          <w:i/>
          <w:sz w:val="24"/>
          <w:szCs w:val="24"/>
        </w:rPr>
        <w:t xml:space="preserve">un breve periodo </w:t>
      </w:r>
      <w:r w:rsidRPr="003C251A">
        <w:rPr>
          <w:rFonts w:asciiTheme="majorHAnsi" w:hAnsiTheme="majorHAnsi"/>
          <w:b/>
          <w:i/>
          <w:sz w:val="24"/>
          <w:szCs w:val="24"/>
        </w:rPr>
        <w:t xml:space="preserve"> dei docenti assenti. </w:t>
      </w:r>
    </w:p>
    <w:p w:rsidR="003C251A" w:rsidRDefault="003C251A" w:rsidP="003C251A">
      <w:pPr>
        <w:autoSpaceDE w:val="0"/>
        <w:autoSpaceDN w:val="0"/>
        <w:adjustRightInd w:val="0"/>
        <w:spacing w:after="0" w:line="240" w:lineRule="auto"/>
        <w:ind w:left="360"/>
        <w:jc w:val="both"/>
        <w:rPr>
          <w:rFonts w:asciiTheme="majorHAnsi" w:hAnsiTheme="majorHAnsi"/>
          <w:b/>
          <w:i/>
          <w:sz w:val="24"/>
          <w:szCs w:val="24"/>
        </w:rPr>
      </w:pPr>
    </w:p>
    <w:p w:rsidR="00444EDE" w:rsidRDefault="00444EDE" w:rsidP="003C251A">
      <w:pPr>
        <w:autoSpaceDE w:val="0"/>
        <w:autoSpaceDN w:val="0"/>
        <w:adjustRightInd w:val="0"/>
        <w:spacing w:after="0" w:line="240" w:lineRule="auto"/>
        <w:ind w:left="360"/>
        <w:jc w:val="both"/>
        <w:rPr>
          <w:rFonts w:asciiTheme="majorHAnsi" w:hAnsiTheme="majorHAnsi"/>
          <w:b/>
          <w:i/>
          <w:sz w:val="24"/>
          <w:szCs w:val="24"/>
        </w:rPr>
      </w:pPr>
      <w:r>
        <w:rPr>
          <w:rFonts w:asciiTheme="majorHAnsi" w:hAnsiTheme="majorHAnsi"/>
          <w:b/>
          <w:i/>
          <w:sz w:val="24"/>
          <w:szCs w:val="24"/>
        </w:rPr>
        <w:t xml:space="preserve">CONCLUSIONI: </w:t>
      </w:r>
    </w:p>
    <w:p w:rsidR="003C251A" w:rsidRDefault="0094597F" w:rsidP="003C251A">
      <w:pPr>
        <w:autoSpaceDE w:val="0"/>
        <w:autoSpaceDN w:val="0"/>
        <w:adjustRightInd w:val="0"/>
        <w:spacing w:after="0" w:line="240" w:lineRule="auto"/>
        <w:ind w:left="360"/>
        <w:jc w:val="both"/>
        <w:rPr>
          <w:rFonts w:asciiTheme="majorHAnsi" w:hAnsiTheme="majorHAnsi"/>
          <w:b/>
          <w:i/>
          <w:sz w:val="24"/>
          <w:szCs w:val="24"/>
        </w:rPr>
      </w:pPr>
      <w:r w:rsidRPr="003C251A">
        <w:rPr>
          <w:rFonts w:asciiTheme="majorHAnsi" w:hAnsiTheme="majorHAnsi"/>
          <w:b/>
          <w:i/>
          <w:sz w:val="24"/>
          <w:szCs w:val="24"/>
        </w:rPr>
        <w:t>Le linee di indiriz</w:t>
      </w:r>
      <w:r w:rsidR="003C251A">
        <w:rPr>
          <w:rFonts w:asciiTheme="majorHAnsi" w:hAnsiTheme="majorHAnsi"/>
          <w:b/>
          <w:i/>
          <w:sz w:val="24"/>
          <w:szCs w:val="24"/>
        </w:rPr>
        <w:t>zo, desunte dal RAV, sono la gui</w:t>
      </w:r>
      <w:r w:rsidRPr="003C251A">
        <w:rPr>
          <w:rFonts w:asciiTheme="majorHAnsi" w:hAnsiTheme="majorHAnsi"/>
          <w:b/>
          <w:i/>
          <w:sz w:val="24"/>
          <w:szCs w:val="24"/>
        </w:rPr>
        <w:t xml:space="preserve">da per la predisposizione del Piano dell’Offerta Formativa Triennale che sarà steso dalla commissione designata dal collegio dei docenti e coordinata dalla Figura Strumentale. </w:t>
      </w:r>
    </w:p>
    <w:p w:rsidR="003C251A" w:rsidRDefault="003C251A" w:rsidP="003C251A">
      <w:pPr>
        <w:autoSpaceDE w:val="0"/>
        <w:autoSpaceDN w:val="0"/>
        <w:adjustRightInd w:val="0"/>
        <w:spacing w:after="0" w:line="240" w:lineRule="auto"/>
        <w:ind w:left="360"/>
        <w:jc w:val="both"/>
        <w:rPr>
          <w:rFonts w:asciiTheme="majorHAnsi" w:hAnsiTheme="majorHAnsi"/>
          <w:b/>
          <w:i/>
          <w:sz w:val="24"/>
          <w:szCs w:val="24"/>
        </w:rPr>
      </w:pPr>
    </w:p>
    <w:p w:rsidR="0094597F" w:rsidRPr="0094597F" w:rsidRDefault="0094597F"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p>
    <w:p w:rsidR="0094597F" w:rsidRPr="0094597F" w:rsidRDefault="0094597F"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p>
    <w:p w:rsidR="0094597F" w:rsidRPr="0094597F" w:rsidRDefault="0094597F"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p>
    <w:p w:rsidR="0094597F" w:rsidRPr="0094597F" w:rsidRDefault="0094597F"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p>
    <w:p w:rsidR="0094597F" w:rsidRPr="0094597F" w:rsidRDefault="0094597F"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p>
    <w:p w:rsidR="0094597F" w:rsidRPr="0094597F" w:rsidRDefault="0094597F"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p>
    <w:p w:rsidR="0094597F" w:rsidRPr="0094597F" w:rsidRDefault="0094597F"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p>
    <w:p w:rsidR="0094597F" w:rsidRPr="0094597F" w:rsidRDefault="0094597F"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p>
    <w:p w:rsidR="0094597F" w:rsidRPr="0094597F" w:rsidRDefault="0094597F"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p>
    <w:p w:rsidR="0094597F" w:rsidRPr="0094597F" w:rsidRDefault="0094597F"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p>
    <w:p w:rsidR="0094597F" w:rsidRPr="0094597F" w:rsidRDefault="0094597F"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p>
    <w:p w:rsidR="0094597F" w:rsidRPr="0094597F" w:rsidRDefault="0094597F"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p>
    <w:p w:rsidR="0094597F" w:rsidRPr="0094597F" w:rsidRDefault="0094597F"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p>
    <w:p w:rsidR="0094597F" w:rsidRPr="0094597F" w:rsidRDefault="0094597F"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p>
    <w:p w:rsidR="0094597F" w:rsidRPr="0094597F" w:rsidRDefault="0094597F"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p>
    <w:p w:rsidR="0094597F" w:rsidRPr="0094597F" w:rsidRDefault="0094597F"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p>
    <w:p w:rsidR="0094597F" w:rsidRPr="0094597F" w:rsidRDefault="0094597F"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p>
    <w:p w:rsidR="00E2743D" w:rsidRPr="0094597F" w:rsidRDefault="00E2743D" w:rsidP="00E2743D">
      <w:pPr>
        <w:pBdr>
          <w:bottom w:val="single" w:sz="12" w:space="1" w:color="auto"/>
        </w:pBdr>
        <w:autoSpaceDE w:val="0"/>
        <w:autoSpaceDN w:val="0"/>
        <w:adjustRightInd w:val="0"/>
        <w:spacing w:after="0" w:line="240" w:lineRule="auto"/>
        <w:jc w:val="both"/>
        <w:rPr>
          <w:rFonts w:asciiTheme="majorHAnsi" w:hAnsiTheme="majorHAnsi" w:cs="BookmanOldStyle,BoldItalic"/>
          <w:b/>
          <w:bCs/>
          <w:i/>
          <w:iCs/>
          <w:color w:val="000000" w:themeColor="text1"/>
          <w:sz w:val="24"/>
          <w:szCs w:val="24"/>
        </w:rPr>
      </w:pPr>
    </w:p>
    <w:p w:rsidR="00E2743D" w:rsidRPr="0094597F" w:rsidRDefault="00E2743D" w:rsidP="00E2743D">
      <w:pPr>
        <w:pBdr>
          <w:bottom w:val="single" w:sz="12" w:space="1" w:color="auto"/>
        </w:pBdr>
        <w:autoSpaceDE w:val="0"/>
        <w:autoSpaceDN w:val="0"/>
        <w:adjustRightInd w:val="0"/>
        <w:spacing w:after="0" w:line="240" w:lineRule="auto"/>
        <w:jc w:val="both"/>
        <w:rPr>
          <w:rFonts w:asciiTheme="majorHAnsi" w:hAnsiTheme="majorHAnsi" w:cs="BookmanOldStyle,BoldItalic"/>
          <w:b/>
          <w:bCs/>
          <w:i/>
          <w:iCs/>
          <w:color w:val="000000" w:themeColor="text1"/>
          <w:sz w:val="24"/>
          <w:szCs w:val="24"/>
        </w:rPr>
      </w:pPr>
    </w:p>
    <w:p w:rsidR="00572B44" w:rsidRPr="0094597F" w:rsidRDefault="00572B44" w:rsidP="00E2743D">
      <w:pPr>
        <w:autoSpaceDE w:val="0"/>
        <w:autoSpaceDN w:val="0"/>
        <w:adjustRightInd w:val="0"/>
        <w:spacing w:after="0" w:line="240" w:lineRule="auto"/>
        <w:jc w:val="both"/>
        <w:rPr>
          <w:rFonts w:asciiTheme="majorHAnsi" w:hAnsiTheme="majorHAnsi" w:cs="BookmanOldStyle,Italic"/>
          <w:b/>
          <w:i/>
          <w:iCs/>
          <w:color w:val="000000" w:themeColor="text1"/>
          <w:sz w:val="24"/>
          <w:szCs w:val="24"/>
        </w:rPr>
      </w:pPr>
      <w:r w:rsidRPr="0094597F">
        <w:rPr>
          <w:rFonts w:asciiTheme="majorHAnsi" w:hAnsiTheme="majorHAnsi" w:cs="Wingdings"/>
          <w:b/>
          <w:i/>
          <w:color w:val="000000" w:themeColor="text1"/>
          <w:sz w:val="24"/>
          <w:szCs w:val="24"/>
        </w:rPr>
        <w:lastRenderedPageBreak/>
        <w:t></w:t>
      </w:r>
      <w:r w:rsidRPr="0094597F">
        <w:rPr>
          <w:rFonts w:asciiTheme="majorHAnsi" w:hAnsiTheme="majorHAnsi" w:cs="Wingdings"/>
          <w:b/>
          <w:i/>
          <w:color w:val="000000" w:themeColor="text1"/>
          <w:sz w:val="24"/>
          <w:szCs w:val="24"/>
        </w:rPr>
        <w:t></w:t>
      </w:r>
      <w:r w:rsidRPr="0094597F">
        <w:rPr>
          <w:rFonts w:asciiTheme="majorHAnsi" w:eastAsia="BookmanOldStyle,Bold" w:hAnsiTheme="majorHAnsi" w:cs="BookmanOldStyle,Bold"/>
          <w:b/>
          <w:bCs/>
          <w:i/>
          <w:color w:val="000000" w:themeColor="text1"/>
          <w:sz w:val="24"/>
          <w:szCs w:val="24"/>
        </w:rPr>
        <w:t xml:space="preserve">COMMI </w:t>
      </w:r>
      <w:r w:rsidRPr="0094597F">
        <w:rPr>
          <w:rFonts w:asciiTheme="majorHAnsi" w:hAnsiTheme="majorHAnsi" w:cs="BookmanOldStyle,BoldItalic"/>
          <w:b/>
          <w:bCs/>
          <w:i/>
          <w:iCs/>
          <w:color w:val="000000" w:themeColor="text1"/>
          <w:sz w:val="24"/>
          <w:szCs w:val="24"/>
        </w:rPr>
        <w:t>5-7 e 14 (</w:t>
      </w:r>
      <w:r w:rsidRPr="0094597F">
        <w:rPr>
          <w:rFonts w:asciiTheme="majorHAnsi" w:hAnsiTheme="majorHAnsi" w:cs="BookmanOldStyle,Italic"/>
          <w:b/>
          <w:i/>
          <w:iCs/>
          <w:color w:val="000000" w:themeColor="text1"/>
          <w:sz w:val="24"/>
          <w:szCs w:val="24"/>
        </w:rPr>
        <w:t>fabbisogno di attrezzature e</w:t>
      </w:r>
      <w:r w:rsidR="00E2743D" w:rsidRPr="0094597F">
        <w:rPr>
          <w:rFonts w:asciiTheme="majorHAnsi" w:hAnsiTheme="majorHAnsi" w:cs="BookmanOldStyle,Italic"/>
          <w:b/>
          <w:i/>
          <w:iCs/>
          <w:color w:val="000000" w:themeColor="text1"/>
          <w:sz w:val="24"/>
          <w:szCs w:val="24"/>
        </w:rPr>
        <w:t xml:space="preserve"> </w:t>
      </w:r>
      <w:r w:rsidRPr="0094597F">
        <w:rPr>
          <w:rFonts w:asciiTheme="majorHAnsi" w:hAnsiTheme="majorHAnsi" w:cs="BookmanOldStyle,Italic"/>
          <w:b/>
          <w:i/>
          <w:iCs/>
          <w:color w:val="000000" w:themeColor="text1"/>
          <w:sz w:val="24"/>
          <w:szCs w:val="24"/>
        </w:rPr>
        <w:t>infrastrutture materiali, fabbisogno dell’organico</w:t>
      </w:r>
      <w:r w:rsidR="00E2743D" w:rsidRPr="0094597F">
        <w:rPr>
          <w:rFonts w:asciiTheme="majorHAnsi" w:hAnsiTheme="majorHAnsi" w:cs="BookmanOldStyle,Italic"/>
          <w:b/>
          <w:i/>
          <w:iCs/>
          <w:color w:val="000000" w:themeColor="text1"/>
          <w:sz w:val="24"/>
          <w:szCs w:val="24"/>
        </w:rPr>
        <w:t xml:space="preserve"> </w:t>
      </w:r>
      <w:r w:rsidRPr="0094597F">
        <w:rPr>
          <w:rFonts w:asciiTheme="majorHAnsi" w:hAnsiTheme="majorHAnsi" w:cs="BookmanOldStyle,Italic"/>
          <w:b/>
          <w:i/>
          <w:iCs/>
          <w:color w:val="000000" w:themeColor="text1"/>
          <w:sz w:val="24"/>
          <w:szCs w:val="24"/>
        </w:rPr>
        <w:t>dell’autonomia, potenziamento dell’offerta e obiettivi</w:t>
      </w:r>
      <w:r w:rsidR="00E2743D" w:rsidRPr="0094597F">
        <w:rPr>
          <w:rFonts w:asciiTheme="majorHAnsi" w:hAnsiTheme="majorHAnsi" w:cs="BookmanOldStyle,Italic"/>
          <w:b/>
          <w:i/>
          <w:iCs/>
          <w:color w:val="000000" w:themeColor="text1"/>
          <w:sz w:val="24"/>
          <w:szCs w:val="24"/>
        </w:rPr>
        <w:t xml:space="preserve"> </w:t>
      </w:r>
      <w:r w:rsidRPr="0094597F">
        <w:rPr>
          <w:rFonts w:asciiTheme="majorHAnsi" w:hAnsiTheme="majorHAnsi" w:cs="BookmanOldStyle,Italic"/>
          <w:b/>
          <w:i/>
          <w:iCs/>
          <w:color w:val="000000" w:themeColor="text1"/>
          <w:sz w:val="24"/>
          <w:szCs w:val="24"/>
        </w:rPr>
        <w:t>formativi prioritari</w:t>
      </w:r>
    </w:p>
    <w:p w:rsidR="00572B44" w:rsidRPr="0094597F" w:rsidRDefault="00572B44" w:rsidP="00E2743D">
      <w:pPr>
        <w:autoSpaceDE w:val="0"/>
        <w:autoSpaceDN w:val="0"/>
        <w:adjustRightInd w:val="0"/>
        <w:spacing w:after="0" w:line="240" w:lineRule="auto"/>
        <w:jc w:val="both"/>
        <w:rPr>
          <w:rFonts w:asciiTheme="majorHAnsi" w:hAnsiTheme="majorHAnsi" w:cs="BookmanOldStyle,BoldItalic"/>
          <w:b/>
          <w:bCs/>
          <w:i/>
          <w:iCs/>
          <w:color w:val="000000" w:themeColor="text1"/>
          <w:sz w:val="24"/>
          <w:szCs w:val="24"/>
        </w:rPr>
      </w:pPr>
      <w:r w:rsidRPr="0094597F">
        <w:rPr>
          <w:rFonts w:asciiTheme="majorHAnsi" w:hAnsiTheme="majorHAnsi" w:cs="BookmanOldStyle,BoldItalic"/>
          <w:b/>
          <w:bCs/>
          <w:i/>
          <w:iCs/>
          <w:color w:val="000000" w:themeColor="text1"/>
          <w:sz w:val="24"/>
          <w:szCs w:val="24"/>
        </w:rPr>
        <w:t>Si terrà conto in particolare delle seguenti priorità</w:t>
      </w:r>
    </w:p>
    <w:p w:rsidR="00572B44" w:rsidRPr="0094597F" w:rsidRDefault="00572B44" w:rsidP="00E2743D">
      <w:pPr>
        <w:autoSpaceDE w:val="0"/>
        <w:autoSpaceDN w:val="0"/>
        <w:adjustRightInd w:val="0"/>
        <w:spacing w:after="0" w:line="240" w:lineRule="auto"/>
        <w:jc w:val="both"/>
        <w:rPr>
          <w:rFonts w:asciiTheme="majorHAnsi" w:hAnsiTheme="majorHAnsi" w:cs="BookmanOldStyle,BoldItalic"/>
          <w:b/>
          <w:bCs/>
          <w:i/>
          <w:iCs/>
          <w:color w:val="000000" w:themeColor="text1"/>
          <w:sz w:val="24"/>
          <w:szCs w:val="24"/>
        </w:rPr>
      </w:pPr>
      <w:r w:rsidRPr="0094597F">
        <w:rPr>
          <w:rFonts w:asciiTheme="majorHAnsi" w:hAnsiTheme="majorHAnsi" w:cs="BookmanOldStyle,BoldItalic"/>
          <w:b/>
          <w:bCs/>
          <w:i/>
          <w:iCs/>
          <w:color w:val="000000" w:themeColor="text1"/>
          <w:sz w:val="24"/>
          <w:szCs w:val="24"/>
        </w:rPr>
        <w:t>___________________________________________________________</w:t>
      </w:r>
    </w:p>
    <w:p w:rsidR="00572B44" w:rsidRPr="0094597F" w:rsidRDefault="00572B44" w:rsidP="00E2743D">
      <w:pPr>
        <w:autoSpaceDE w:val="0"/>
        <w:autoSpaceDN w:val="0"/>
        <w:adjustRightInd w:val="0"/>
        <w:spacing w:after="0" w:line="240" w:lineRule="auto"/>
        <w:jc w:val="both"/>
        <w:rPr>
          <w:rFonts w:asciiTheme="majorHAnsi" w:hAnsiTheme="majorHAnsi" w:cs="BookmanOldStyle,BoldItalic"/>
          <w:b/>
          <w:bCs/>
          <w:i/>
          <w:iCs/>
          <w:color w:val="000000" w:themeColor="text1"/>
          <w:sz w:val="24"/>
          <w:szCs w:val="24"/>
        </w:rPr>
      </w:pPr>
      <w:r w:rsidRPr="0094597F">
        <w:rPr>
          <w:rFonts w:asciiTheme="majorHAnsi" w:hAnsiTheme="majorHAnsi" w:cs="BookmanOldStyle,BoldItalic"/>
          <w:b/>
          <w:bCs/>
          <w:i/>
          <w:iCs/>
          <w:color w:val="000000" w:themeColor="text1"/>
          <w:sz w:val="24"/>
          <w:szCs w:val="24"/>
        </w:rPr>
        <w:t>_____________________________________________________</w:t>
      </w:r>
    </w:p>
    <w:p w:rsidR="00572B44" w:rsidRPr="0094597F" w:rsidRDefault="00572B44"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r w:rsidRPr="0094597F">
        <w:rPr>
          <w:rFonts w:asciiTheme="majorHAnsi" w:eastAsia="BookmanOldStyle,Bold" w:hAnsiTheme="majorHAnsi" w:cs="BookmanOldStyle,Bold"/>
          <w:b/>
          <w:bCs/>
          <w:i/>
          <w:color w:val="000000" w:themeColor="text1"/>
          <w:sz w:val="24"/>
          <w:szCs w:val="24"/>
        </w:rPr>
        <w:t>Indicare quali delle priorità elencate dal comma 7dovranno essere recepite nel Piano in aggiunta a</w:t>
      </w:r>
      <w:r w:rsidR="00E2743D" w:rsidRPr="0094597F">
        <w:rPr>
          <w:rFonts w:asciiTheme="majorHAnsi" w:eastAsia="BookmanOldStyle,Bold" w:hAnsiTheme="majorHAnsi" w:cs="BookmanOldStyle,Bold"/>
          <w:b/>
          <w:bCs/>
          <w:i/>
          <w:color w:val="000000" w:themeColor="text1"/>
          <w:sz w:val="24"/>
          <w:szCs w:val="24"/>
        </w:rPr>
        <w:t xml:space="preserve"> </w:t>
      </w:r>
      <w:r w:rsidRPr="0094597F">
        <w:rPr>
          <w:rFonts w:asciiTheme="majorHAnsi" w:eastAsia="BookmanOldStyle,Bold" w:hAnsiTheme="majorHAnsi" w:cs="BookmanOldStyle,Bold"/>
          <w:b/>
          <w:bCs/>
          <w:i/>
          <w:color w:val="000000" w:themeColor="text1"/>
          <w:sz w:val="24"/>
          <w:szCs w:val="24"/>
        </w:rPr>
        <w:t>quelle emergenti dal RAV</w:t>
      </w:r>
    </w:p>
    <w:p w:rsidR="00572B44" w:rsidRPr="0094597F" w:rsidRDefault="00572B44"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p>
    <w:p w:rsidR="00572B44" w:rsidRPr="0094597F" w:rsidRDefault="00572B44"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r w:rsidRPr="0094597F">
        <w:rPr>
          <w:rFonts w:asciiTheme="majorHAnsi" w:eastAsia="BookmanOldStyle,Bold" w:hAnsiTheme="majorHAnsi" w:cs="BookmanOldStyle,Bold"/>
          <w:b/>
          <w:bCs/>
          <w:i/>
          <w:color w:val="000000" w:themeColor="text1"/>
          <w:sz w:val="24"/>
          <w:szCs w:val="24"/>
        </w:rPr>
        <w:t>Indicare l’eventuale necessit</w:t>
      </w:r>
      <w:r w:rsidR="00E2743D" w:rsidRPr="0094597F">
        <w:rPr>
          <w:rFonts w:asciiTheme="majorHAnsi" w:eastAsia="BookmanOldStyle,Bold" w:hAnsiTheme="majorHAnsi" w:cs="BookmanOldStyle,Bold"/>
          <w:b/>
          <w:bCs/>
          <w:i/>
          <w:color w:val="000000" w:themeColor="text1"/>
          <w:sz w:val="24"/>
          <w:szCs w:val="24"/>
        </w:rPr>
        <w:t>à</w:t>
      </w:r>
      <w:r w:rsidRPr="0094597F">
        <w:rPr>
          <w:rFonts w:asciiTheme="majorHAnsi" w:eastAsia="BookmanOldStyle,Bold" w:hAnsiTheme="majorHAnsi" w:cs="BookmanOldStyle,Bold"/>
          <w:b/>
          <w:bCs/>
          <w:i/>
          <w:color w:val="000000" w:themeColor="text1"/>
          <w:sz w:val="24"/>
          <w:szCs w:val="24"/>
        </w:rPr>
        <w:t xml:space="preserve"> di attrezzature</w:t>
      </w:r>
      <w:r w:rsidR="00E2743D" w:rsidRPr="0094597F">
        <w:rPr>
          <w:rFonts w:asciiTheme="majorHAnsi" w:eastAsia="BookmanOldStyle,Bold" w:hAnsiTheme="majorHAnsi" w:cs="BookmanOldStyle,Bold"/>
          <w:b/>
          <w:bCs/>
          <w:i/>
          <w:color w:val="000000" w:themeColor="text1"/>
          <w:sz w:val="24"/>
          <w:szCs w:val="24"/>
        </w:rPr>
        <w:t xml:space="preserve"> </w:t>
      </w:r>
      <w:r w:rsidRPr="0094597F">
        <w:rPr>
          <w:rFonts w:asciiTheme="majorHAnsi" w:eastAsia="BookmanOldStyle,Bold" w:hAnsiTheme="majorHAnsi" w:cs="BookmanOldStyle,Bold"/>
          <w:b/>
          <w:bCs/>
          <w:i/>
          <w:color w:val="000000" w:themeColor="text1"/>
          <w:sz w:val="24"/>
          <w:szCs w:val="24"/>
        </w:rPr>
        <w:t>(laboratori, mater</w:t>
      </w:r>
      <w:r w:rsidR="00E2743D" w:rsidRPr="0094597F">
        <w:rPr>
          <w:rFonts w:asciiTheme="majorHAnsi" w:eastAsia="BookmanOldStyle,Bold" w:hAnsiTheme="majorHAnsi" w:cs="BookmanOldStyle,Bold"/>
          <w:b/>
          <w:bCs/>
          <w:i/>
          <w:color w:val="000000" w:themeColor="text1"/>
          <w:sz w:val="24"/>
          <w:szCs w:val="24"/>
        </w:rPr>
        <w:t xml:space="preserve">iale didattico “importante”, ciò </w:t>
      </w:r>
      <w:r w:rsidRPr="0094597F">
        <w:rPr>
          <w:rFonts w:asciiTheme="majorHAnsi" w:eastAsia="BookmanOldStyle,Bold" w:hAnsiTheme="majorHAnsi" w:cs="BookmanOldStyle,Bold"/>
          <w:b/>
          <w:bCs/>
          <w:i/>
          <w:color w:val="000000" w:themeColor="text1"/>
          <w:sz w:val="24"/>
          <w:szCs w:val="24"/>
        </w:rPr>
        <w:t xml:space="preserve"> che</w:t>
      </w:r>
      <w:r w:rsidR="00E2743D" w:rsidRPr="0094597F">
        <w:rPr>
          <w:rFonts w:asciiTheme="majorHAnsi" w:eastAsia="BookmanOldStyle,Bold" w:hAnsiTheme="majorHAnsi" w:cs="BookmanOldStyle,Bold"/>
          <w:b/>
          <w:bCs/>
          <w:i/>
          <w:color w:val="000000" w:themeColor="text1"/>
          <w:sz w:val="24"/>
          <w:szCs w:val="24"/>
        </w:rPr>
        <w:t xml:space="preserve"> </w:t>
      </w:r>
      <w:r w:rsidRPr="0094597F">
        <w:rPr>
          <w:rFonts w:asciiTheme="majorHAnsi" w:eastAsia="BookmanOldStyle,Bold" w:hAnsiTheme="majorHAnsi" w:cs="BookmanOldStyle,Bold"/>
          <w:b/>
          <w:bCs/>
          <w:i/>
          <w:color w:val="000000" w:themeColor="text1"/>
          <w:sz w:val="24"/>
          <w:szCs w:val="24"/>
        </w:rPr>
        <w:t>ecceda i modesti rinnovi ed integrazioni del</w:t>
      </w:r>
      <w:r w:rsidR="00E2743D" w:rsidRPr="0094597F">
        <w:rPr>
          <w:rFonts w:asciiTheme="majorHAnsi" w:eastAsia="BookmanOldStyle,Bold" w:hAnsiTheme="majorHAnsi" w:cs="BookmanOldStyle,Bold"/>
          <w:b/>
          <w:bCs/>
          <w:i/>
          <w:color w:val="000000" w:themeColor="text1"/>
          <w:sz w:val="24"/>
          <w:szCs w:val="24"/>
        </w:rPr>
        <w:t xml:space="preserve"> </w:t>
      </w:r>
      <w:r w:rsidRPr="0094597F">
        <w:rPr>
          <w:rFonts w:asciiTheme="majorHAnsi" w:eastAsia="BookmanOldStyle,Bold" w:hAnsiTheme="majorHAnsi" w:cs="BookmanOldStyle,Bold"/>
          <w:b/>
          <w:bCs/>
          <w:i/>
          <w:color w:val="000000" w:themeColor="text1"/>
          <w:sz w:val="24"/>
          <w:szCs w:val="24"/>
        </w:rPr>
        <w:t>patrimonio esistente) ed infrastrutture materiali (aule,</w:t>
      </w:r>
      <w:r w:rsidR="00E2743D" w:rsidRPr="0094597F">
        <w:rPr>
          <w:rFonts w:asciiTheme="majorHAnsi" w:eastAsia="BookmanOldStyle,Bold" w:hAnsiTheme="majorHAnsi" w:cs="BookmanOldStyle,Bold"/>
          <w:b/>
          <w:bCs/>
          <w:i/>
          <w:color w:val="000000" w:themeColor="text1"/>
          <w:sz w:val="24"/>
          <w:szCs w:val="24"/>
        </w:rPr>
        <w:t xml:space="preserve"> </w:t>
      </w:r>
      <w:r w:rsidRPr="0094597F">
        <w:rPr>
          <w:rFonts w:asciiTheme="majorHAnsi" w:eastAsia="BookmanOldStyle,Bold" w:hAnsiTheme="majorHAnsi" w:cs="BookmanOldStyle,Bold"/>
          <w:b/>
          <w:bCs/>
          <w:i/>
          <w:color w:val="000000" w:themeColor="text1"/>
          <w:sz w:val="24"/>
          <w:szCs w:val="24"/>
        </w:rPr>
        <w:t>palestre, altro).</w:t>
      </w:r>
    </w:p>
    <w:p w:rsidR="00572B44" w:rsidRPr="0094597F" w:rsidRDefault="00572B44"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r w:rsidRPr="0094597F">
        <w:rPr>
          <w:rFonts w:asciiTheme="majorHAnsi" w:eastAsia="BookmanOldStyle,Bold" w:hAnsiTheme="majorHAnsi" w:cs="BookmanOldStyle,Bold"/>
          <w:b/>
          <w:bCs/>
          <w:i/>
          <w:color w:val="000000" w:themeColor="text1"/>
          <w:sz w:val="24"/>
          <w:szCs w:val="24"/>
        </w:rPr>
        <w:t>L’indicazione contenuta in questo passaggio deve fare</w:t>
      </w:r>
      <w:r w:rsidR="00E2743D" w:rsidRPr="0094597F">
        <w:rPr>
          <w:rFonts w:asciiTheme="majorHAnsi" w:eastAsia="BookmanOldStyle,Bold" w:hAnsiTheme="majorHAnsi" w:cs="BookmanOldStyle,Bold"/>
          <w:b/>
          <w:bCs/>
          <w:i/>
          <w:color w:val="000000" w:themeColor="text1"/>
          <w:sz w:val="24"/>
          <w:szCs w:val="24"/>
        </w:rPr>
        <w:t xml:space="preserve"> </w:t>
      </w:r>
      <w:r w:rsidRPr="0094597F">
        <w:rPr>
          <w:rFonts w:asciiTheme="majorHAnsi" w:eastAsia="BookmanOldStyle,Bold" w:hAnsiTheme="majorHAnsi" w:cs="BookmanOldStyle,Bold"/>
          <w:b/>
          <w:bCs/>
          <w:i/>
          <w:color w:val="000000" w:themeColor="text1"/>
          <w:sz w:val="24"/>
          <w:szCs w:val="24"/>
        </w:rPr>
        <w:t>esplicito riferimento ad obiettivi contenuti nel Piano</w:t>
      </w:r>
      <w:r w:rsidR="00E2743D" w:rsidRPr="0094597F">
        <w:rPr>
          <w:rFonts w:asciiTheme="majorHAnsi" w:eastAsia="BookmanOldStyle,Bold" w:hAnsiTheme="majorHAnsi" w:cs="BookmanOldStyle,Bold"/>
          <w:b/>
          <w:bCs/>
          <w:i/>
          <w:color w:val="000000" w:themeColor="text1"/>
          <w:sz w:val="24"/>
          <w:szCs w:val="24"/>
        </w:rPr>
        <w:t xml:space="preserve"> </w:t>
      </w:r>
      <w:r w:rsidRPr="0094597F">
        <w:rPr>
          <w:rFonts w:asciiTheme="majorHAnsi" w:eastAsia="BookmanOldStyle,Bold" w:hAnsiTheme="majorHAnsi" w:cs="BookmanOldStyle,Bold"/>
          <w:b/>
          <w:bCs/>
          <w:i/>
          <w:color w:val="000000" w:themeColor="text1"/>
          <w:sz w:val="24"/>
          <w:szCs w:val="24"/>
        </w:rPr>
        <w:t>per ci</w:t>
      </w:r>
      <w:r w:rsidR="00E2743D" w:rsidRPr="0094597F">
        <w:rPr>
          <w:rFonts w:asciiTheme="majorHAnsi" w:eastAsia="BookmanOldStyle,Bold" w:hAnsiTheme="majorHAnsi" w:cs="BookmanOldStyle,Bold"/>
          <w:b/>
          <w:bCs/>
          <w:i/>
          <w:color w:val="000000" w:themeColor="text1"/>
          <w:sz w:val="24"/>
          <w:szCs w:val="24"/>
        </w:rPr>
        <w:t>ò</w:t>
      </w:r>
      <w:r w:rsidRPr="0094597F">
        <w:rPr>
          <w:rFonts w:asciiTheme="majorHAnsi" w:eastAsia="BookmanOldStyle,Bold" w:hAnsiTheme="majorHAnsi" w:cs="BookmanOldStyle,Bold"/>
          <w:b/>
          <w:bCs/>
          <w:i/>
          <w:color w:val="000000" w:themeColor="text1"/>
          <w:sz w:val="24"/>
          <w:szCs w:val="24"/>
        </w:rPr>
        <w:t xml:space="preserve"> che concerne i posti di organico,</w:t>
      </w:r>
      <w:r w:rsidR="00E2743D" w:rsidRPr="0094597F">
        <w:rPr>
          <w:rFonts w:asciiTheme="majorHAnsi" w:eastAsia="BookmanOldStyle,Bold" w:hAnsiTheme="majorHAnsi" w:cs="BookmanOldStyle,Bold"/>
          <w:b/>
          <w:bCs/>
          <w:i/>
          <w:color w:val="000000" w:themeColor="text1"/>
          <w:sz w:val="24"/>
          <w:szCs w:val="24"/>
        </w:rPr>
        <w:t xml:space="preserve"> </w:t>
      </w:r>
      <w:r w:rsidRPr="0094597F">
        <w:rPr>
          <w:rFonts w:asciiTheme="majorHAnsi" w:eastAsia="BookmanOldStyle,Bold" w:hAnsiTheme="majorHAnsi" w:cs="BookmanOldStyle,Bold"/>
          <w:b/>
          <w:bCs/>
          <w:i/>
          <w:color w:val="000000" w:themeColor="text1"/>
          <w:sz w:val="24"/>
          <w:szCs w:val="24"/>
        </w:rPr>
        <w:t>comuni e di sostegno, il fabbisogno per il</w:t>
      </w:r>
      <w:r w:rsidR="00E2743D" w:rsidRPr="0094597F">
        <w:rPr>
          <w:rFonts w:asciiTheme="majorHAnsi" w:eastAsia="BookmanOldStyle,Bold" w:hAnsiTheme="majorHAnsi" w:cs="BookmanOldStyle,Bold"/>
          <w:b/>
          <w:bCs/>
          <w:i/>
          <w:color w:val="000000" w:themeColor="text1"/>
          <w:sz w:val="24"/>
          <w:szCs w:val="24"/>
        </w:rPr>
        <w:t xml:space="preserve"> </w:t>
      </w:r>
      <w:r w:rsidRPr="0094597F">
        <w:rPr>
          <w:rFonts w:asciiTheme="majorHAnsi" w:eastAsia="BookmanOldStyle,Bold" w:hAnsiTheme="majorHAnsi" w:cs="BookmanOldStyle,Bold"/>
          <w:b/>
          <w:bCs/>
          <w:i/>
          <w:color w:val="000000" w:themeColor="text1"/>
          <w:sz w:val="24"/>
          <w:szCs w:val="24"/>
        </w:rPr>
        <w:t xml:space="preserve">triennio di riferimento </w:t>
      </w:r>
      <w:r w:rsidR="00E2743D" w:rsidRPr="0094597F">
        <w:rPr>
          <w:rFonts w:asciiTheme="majorHAnsi" w:eastAsia="BookmanOldStyle,Bold" w:hAnsiTheme="majorHAnsi" w:cs="BookmanOldStyle,Bold"/>
          <w:b/>
          <w:bCs/>
          <w:i/>
          <w:color w:val="000000" w:themeColor="text1"/>
          <w:sz w:val="24"/>
          <w:szCs w:val="24"/>
        </w:rPr>
        <w:t xml:space="preserve"> così </w:t>
      </w:r>
      <w:r w:rsidRPr="0094597F">
        <w:rPr>
          <w:rFonts w:asciiTheme="majorHAnsi" w:eastAsia="BookmanOldStyle,Bold" w:hAnsiTheme="majorHAnsi" w:cs="BookmanOldStyle,Bold"/>
          <w:b/>
          <w:bCs/>
          <w:i/>
          <w:color w:val="000000" w:themeColor="text1"/>
          <w:sz w:val="24"/>
          <w:szCs w:val="24"/>
        </w:rPr>
        <w:t xml:space="preserve"> definito:</w:t>
      </w:r>
    </w:p>
    <w:p w:rsidR="00E2743D" w:rsidRPr="0094597F" w:rsidRDefault="00E2743D"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r w:rsidRPr="0094597F">
        <w:rPr>
          <w:rFonts w:asciiTheme="majorHAnsi" w:eastAsia="BookmanOldStyle,Bold" w:hAnsiTheme="majorHAnsi" w:cs="BookmanOldStyle,Bold"/>
          <w:b/>
          <w:bCs/>
          <w:i/>
          <w:color w:val="000000" w:themeColor="text1"/>
          <w:sz w:val="24"/>
          <w:szCs w:val="24"/>
        </w:rPr>
        <w:t xml:space="preserve">Posti Comuni: </w:t>
      </w:r>
    </w:p>
    <w:p w:rsidR="00E2743D" w:rsidRPr="0094597F" w:rsidRDefault="00E2743D"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r w:rsidRPr="0094597F">
        <w:rPr>
          <w:rFonts w:asciiTheme="majorHAnsi" w:eastAsia="BookmanOldStyle,Bold" w:hAnsiTheme="majorHAnsi" w:cs="BookmanOldStyle,Bold"/>
          <w:b/>
          <w:bCs/>
          <w:i/>
          <w:color w:val="000000" w:themeColor="text1"/>
          <w:sz w:val="24"/>
          <w:szCs w:val="24"/>
        </w:rPr>
        <w:t>Sostegno Primaria :</w:t>
      </w:r>
    </w:p>
    <w:p w:rsidR="00E2743D" w:rsidRPr="0094597F" w:rsidRDefault="00E2743D"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r w:rsidRPr="0094597F">
        <w:rPr>
          <w:rFonts w:asciiTheme="majorHAnsi" w:eastAsia="BookmanOldStyle,Bold" w:hAnsiTheme="majorHAnsi" w:cs="BookmanOldStyle,Bold"/>
          <w:b/>
          <w:bCs/>
          <w:i/>
          <w:color w:val="000000" w:themeColor="text1"/>
          <w:sz w:val="24"/>
          <w:szCs w:val="24"/>
        </w:rPr>
        <w:t xml:space="preserve">Sostegno Sec. di </w:t>
      </w:r>
      <w:proofErr w:type="spellStart"/>
      <w:r w:rsidRPr="0094597F">
        <w:rPr>
          <w:rFonts w:asciiTheme="majorHAnsi" w:eastAsia="BookmanOldStyle,Bold" w:hAnsiTheme="majorHAnsi" w:cs="BookmanOldStyle,Bold"/>
          <w:b/>
          <w:bCs/>
          <w:i/>
          <w:color w:val="000000" w:themeColor="text1"/>
          <w:sz w:val="24"/>
          <w:szCs w:val="24"/>
        </w:rPr>
        <w:t>I°</w:t>
      </w:r>
      <w:proofErr w:type="spellEnd"/>
      <w:r w:rsidRPr="0094597F">
        <w:rPr>
          <w:rFonts w:asciiTheme="majorHAnsi" w:eastAsia="BookmanOldStyle,Bold" w:hAnsiTheme="majorHAnsi" w:cs="BookmanOldStyle,Bold"/>
          <w:b/>
          <w:bCs/>
          <w:i/>
          <w:color w:val="000000" w:themeColor="text1"/>
          <w:sz w:val="24"/>
          <w:szCs w:val="24"/>
        </w:rPr>
        <w:t xml:space="preserve"> grado</w:t>
      </w:r>
    </w:p>
    <w:p w:rsidR="00E2743D" w:rsidRPr="0094597F" w:rsidRDefault="00E2743D"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r w:rsidRPr="0094597F">
        <w:rPr>
          <w:rFonts w:asciiTheme="majorHAnsi" w:eastAsia="BookmanOldStyle,Bold" w:hAnsiTheme="majorHAnsi" w:cs="BookmanOldStyle,Bold"/>
          <w:b/>
          <w:bCs/>
          <w:i/>
          <w:color w:val="000000" w:themeColor="text1"/>
          <w:sz w:val="24"/>
          <w:szCs w:val="24"/>
        </w:rPr>
        <w:t xml:space="preserve">classi di concorso Scuola sec. di </w:t>
      </w:r>
      <w:proofErr w:type="spellStart"/>
      <w:r w:rsidRPr="0094597F">
        <w:rPr>
          <w:rFonts w:asciiTheme="majorHAnsi" w:eastAsia="BookmanOldStyle,Bold" w:hAnsiTheme="majorHAnsi" w:cs="BookmanOldStyle,Bold"/>
          <w:b/>
          <w:bCs/>
          <w:i/>
          <w:color w:val="000000" w:themeColor="text1"/>
          <w:sz w:val="24"/>
          <w:szCs w:val="24"/>
        </w:rPr>
        <w:t>I°</w:t>
      </w:r>
      <w:proofErr w:type="spellEnd"/>
      <w:r w:rsidRPr="0094597F">
        <w:rPr>
          <w:rFonts w:asciiTheme="majorHAnsi" w:eastAsia="BookmanOldStyle,Bold" w:hAnsiTheme="majorHAnsi" w:cs="BookmanOldStyle,Bold"/>
          <w:b/>
          <w:bCs/>
          <w:i/>
          <w:color w:val="000000" w:themeColor="text1"/>
          <w:sz w:val="24"/>
          <w:szCs w:val="24"/>
        </w:rPr>
        <w:t xml:space="preserve"> grado</w:t>
      </w:r>
    </w:p>
    <w:p w:rsidR="00E2743D" w:rsidRPr="0094597F" w:rsidRDefault="00E2743D"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p>
    <w:p w:rsidR="00572B44" w:rsidRPr="0094597F" w:rsidRDefault="00E2743D"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r w:rsidRPr="0094597F">
        <w:rPr>
          <w:rFonts w:asciiTheme="majorHAnsi" w:eastAsia="BookmanOldStyle,Bold" w:hAnsiTheme="majorHAnsi" w:cs="BookmanOldStyle,Bold"/>
          <w:b/>
          <w:bCs/>
          <w:i/>
          <w:color w:val="000000" w:themeColor="text1"/>
          <w:sz w:val="24"/>
          <w:szCs w:val="24"/>
        </w:rPr>
        <w:t>D</w:t>
      </w:r>
      <w:r w:rsidR="00572B44" w:rsidRPr="0094597F">
        <w:rPr>
          <w:rFonts w:asciiTheme="majorHAnsi" w:eastAsia="BookmanOldStyle,Bold" w:hAnsiTheme="majorHAnsi" w:cs="BookmanOldStyle,Bold"/>
          <w:b/>
          <w:bCs/>
          <w:i/>
          <w:color w:val="000000" w:themeColor="text1"/>
          <w:sz w:val="24"/>
          <w:szCs w:val="24"/>
        </w:rPr>
        <w:t>ati dall’organico</w:t>
      </w:r>
      <w:r w:rsidRPr="0094597F">
        <w:rPr>
          <w:rFonts w:asciiTheme="majorHAnsi" w:eastAsia="BookmanOldStyle,Bold" w:hAnsiTheme="majorHAnsi" w:cs="BookmanOldStyle,Bold"/>
          <w:b/>
          <w:bCs/>
          <w:i/>
          <w:color w:val="000000" w:themeColor="text1"/>
          <w:sz w:val="24"/>
          <w:szCs w:val="24"/>
        </w:rPr>
        <w:t xml:space="preserve"> </w:t>
      </w:r>
      <w:r w:rsidR="00572B44" w:rsidRPr="0094597F">
        <w:rPr>
          <w:rFonts w:asciiTheme="majorHAnsi" w:eastAsia="BookmanOldStyle,Bold" w:hAnsiTheme="majorHAnsi" w:cs="BookmanOldStyle,Bold"/>
          <w:b/>
          <w:bCs/>
          <w:i/>
          <w:color w:val="000000" w:themeColor="text1"/>
          <w:sz w:val="24"/>
          <w:szCs w:val="24"/>
        </w:rPr>
        <w:t>dell’anno in corso al momento dell’approvazione del</w:t>
      </w:r>
      <w:r w:rsidR="006008EE" w:rsidRPr="0094597F">
        <w:rPr>
          <w:rFonts w:asciiTheme="majorHAnsi" w:eastAsia="BookmanOldStyle,Bold" w:hAnsiTheme="majorHAnsi" w:cs="BookmanOldStyle,Bold"/>
          <w:b/>
          <w:bCs/>
          <w:i/>
          <w:color w:val="000000" w:themeColor="text1"/>
          <w:sz w:val="24"/>
          <w:szCs w:val="24"/>
        </w:rPr>
        <w:t xml:space="preserve"> </w:t>
      </w:r>
      <w:r w:rsidR="00572B44" w:rsidRPr="0094597F">
        <w:rPr>
          <w:rFonts w:asciiTheme="majorHAnsi" w:eastAsia="BookmanOldStyle,Bold" w:hAnsiTheme="majorHAnsi" w:cs="BookmanOldStyle,Bold"/>
          <w:b/>
          <w:bCs/>
          <w:i/>
          <w:color w:val="000000" w:themeColor="text1"/>
          <w:sz w:val="24"/>
          <w:szCs w:val="24"/>
        </w:rPr>
        <w:t>Piano, distinti per classi di concorso, ed ulteriormente</w:t>
      </w:r>
      <w:r w:rsidR="006008EE" w:rsidRPr="0094597F">
        <w:rPr>
          <w:rFonts w:asciiTheme="majorHAnsi" w:eastAsia="BookmanOldStyle,Bold" w:hAnsiTheme="majorHAnsi" w:cs="BookmanOldStyle,Bold"/>
          <w:b/>
          <w:bCs/>
          <w:i/>
          <w:color w:val="000000" w:themeColor="text1"/>
          <w:sz w:val="24"/>
          <w:szCs w:val="24"/>
        </w:rPr>
        <w:t xml:space="preserve"> </w:t>
      </w:r>
      <w:r w:rsidR="00572B44" w:rsidRPr="0094597F">
        <w:rPr>
          <w:rFonts w:asciiTheme="majorHAnsi" w:eastAsia="BookmanOldStyle,Bold" w:hAnsiTheme="majorHAnsi" w:cs="BookmanOldStyle,Bold"/>
          <w:b/>
          <w:bCs/>
          <w:i/>
          <w:color w:val="000000" w:themeColor="text1"/>
          <w:sz w:val="24"/>
          <w:szCs w:val="24"/>
        </w:rPr>
        <w:t>per posti comuni e posti di sostegno.</w:t>
      </w:r>
    </w:p>
    <w:p w:rsidR="006008EE" w:rsidRPr="0094597F" w:rsidRDefault="00572B44"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r w:rsidRPr="0094597F">
        <w:rPr>
          <w:rFonts w:asciiTheme="majorHAnsi" w:eastAsia="BookmanOldStyle,Bold" w:hAnsiTheme="majorHAnsi" w:cs="BookmanOldStyle,Bold"/>
          <w:b/>
          <w:bCs/>
          <w:i/>
          <w:color w:val="000000" w:themeColor="text1"/>
          <w:sz w:val="24"/>
          <w:szCs w:val="24"/>
        </w:rPr>
        <w:t>Eventuali variazioni successive potranno essere</w:t>
      </w:r>
      <w:r w:rsidR="006008EE" w:rsidRPr="0094597F">
        <w:rPr>
          <w:rFonts w:asciiTheme="majorHAnsi" w:eastAsia="BookmanOldStyle,Bold" w:hAnsiTheme="majorHAnsi" w:cs="BookmanOldStyle,Bold"/>
          <w:b/>
          <w:bCs/>
          <w:i/>
          <w:color w:val="000000" w:themeColor="text1"/>
          <w:sz w:val="24"/>
          <w:szCs w:val="24"/>
        </w:rPr>
        <w:t xml:space="preserve"> </w:t>
      </w:r>
      <w:r w:rsidRPr="0094597F">
        <w:rPr>
          <w:rFonts w:asciiTheme="majorHAnsi" w:eastAsia="BookmanOldStyle,Bold" w:hAnsiTheme="majorHAnsi" w:cs="BookmanOldStyle,Bold"/>
          <w:b/>
          <w:bCs/>
          <w:i/>
          <w:color w:val="000000" w:themeColor="text1"/>
          <w:sz w:val="24"/>
          <w:szCs w:val="24"/>
        </w:rPr>
        <w:t>apportate in sede di aggiornamento annuale del Piano</w:t>
      </w:r>
      <w:r w:rsidR="006008EE" w:rsidRPr="0094597F">
        <w:rPr>
          <w:rFonts w:asciiTheme="majorHAnsi" w:eastAsia="BookmanOldStyle,Bold" w:hAnsiTheme="majorHAnsi" w:cs="BookmanOldStyle,Bold"/>
          <w:b/>
          <w:bCs/>
          <w:i/>
          <w:color w:val="000000" w:themeColor="text1"/>
          <w:sz w:val="24"/>
          <w:szCs w:val="24"/>
        </w:rPr>
        <w:t>.</w:t>
      </w:r>
    </w:p>
    <w:p w:rsidR="00572B44" w:rsidRPr="0094597F" w:rsidRDefault="006008EE"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r w:rsidRPr="0094597F">
        <w:rPr>
          <w:rFonts w:asciiTheme="majorHAnsi" w:eastAsia="BookmanOldStyle,Bold" w:hAnsiTheme="majorHAnsi" w:cs="BookmanOldStyle,Bold"/>
          <w:b/>
          <w:bCs/>
          <w:i/>
          <w:color w:val="000000" w:themeColor="text1"/>
          <w:sz w:val="24"/>
          <w:szCs w:val="24"/>
        </w:rPr>
        <w:t>P</w:t>
      </w:r>
      <w:r w:rsidR="00572B44" w:rsidRPr="0094597F">
        <w:rPr>
          <w:rFonts w:asciiTheme="majorHAnsi" w:eastAsia="BookmanOldStyle,Bold" w:hAnsiTheme="majorHAnsi" w:cs="BookmanOldStyle,Bold"/>
          <w:b/>
          <w:bCs/>
          <w:i/>
          <w:color w:val="000000" w:themeColor="text1"/>
          <w:sz w:val="24"/>
          <w:szCs w:val="24"/>
        </w:rPr>
        <w:t>er ciò che concerne i posti per il</w:t>
      </w:r>
      <w:r w:rsidRPr="0094597F">
        <w:rPr>
          <w:rFonts w:asciiTheme="majorHAnsi" w:eastAsia="BookmanOldStyle,Bold" w:hAnsiTheme="majorHAnsi" w:cs="BookmanOldStyle,Bold"/>
          <w:b/>
          <w:bCs/>
          <w:i/>
          <w:color w:val="000000" w:themeColor="text1"/>
          <w:sz w:val="24"/>
          <w:szCs w:val="24"/>
        </w:rPr>
        <w:t xml:space="preserve"> </w:t>
      </w:r>
      <w:r w:rsidR="00572B44" w:rsidRPr="0094597F">
        <w:rPr>
          <w:rFonts w:asciiTheme="majorHAnsi" w:eastAsia="BookmanOldStyle,Bold" w:hAnsiTheme="majorHAnsi" w:cs="BookmanOldStyle,Bold"/>
          <w:b/>
          <w:bCs/>
          <w:i/>
          <w:color w:val="000000" w:themeColor="text1"/>
          <w:sz w:val="24"/>
          <w:szCs w:val="24"/>
        </w:rPr>
        <w:t>potenziamento dell’offerta formativa il</w:t>
      </w:r>
      <w:r w:rsidRPr="0094597F">
        <w:rPr>
          <w:rFonts w:asciiTheme="majorHAnsi" w:eastAsia="BookmanOldStyle,Bold" w:hAnsiTheme="majorHAnsi" w:cs="BookmanOldStyle,Bold"/>
          <w:b/>
          <w:bCs/>
          <w:i/>
          <w:color w:val="000000" w:themeColor="text1"/>
          <w:sz w:val="24"/>
          <w:szCs w:val="24"/>
        </w:rPr>
        <w:t xml:space="preserve"> </w:t>
      </w:r>
      <w:r w:rsidR="00572B44" w:rsidRPr="0094597F">
        <w:rPr>
          <w:rFonts w:asciiTheme="majorHAnsi" w:eastAsia="BookmanOldStyle,Bold" w:hAnsiTheme="majorHAnsi" w:cs="BookmanOldStyle,Bold"/>
          <w:b/>
          <w:bCs/>
          <w:i/>
          <w:color w:val="000000" w:themeColor="text1"/>
          <w:sz w:val="24"/>
          <w:szCs w:val="24"/>
        </w:rPr>
        <w:t>fabbisogno sarà definito in relazione ai</w:t>
      </w:r>
      <w:r w:rsidRPr="0094597F">
        <w:rPr>
          <w:rFonts w:asciiTheme="majorHAnsi" w:eastAsia="BookmanOldStyle,Bold" w:hAnsiTheme="majorHAnsi" w:cs="BookmanOldStyle,Bold"/>
          <w:b/>
          <w:bCs/>
          <w:i/>
          <w:color w:val="000000" w:themeColor="text1"/>
          <w:sz w:val="24"/>
          <w:szCs w:val="24"/>
        </w:rPr>
        <w:t xml:space="preserve"> </w:t>
      </w:r>
      <w:r w:rsidR="00572B44" w:rsidRPr="0094597F">
        <w:rPr>
          <w:rFonts w:asciiTheme="majorHAnsi" w:eastAsia="BookmanOldStyle,Bold" w:hAnsiTheme="majorHAnsi" w:cs="BookmanOldStyle,Bold"/>
          <w:b/>
          <w:bCs/>
          <w:i/>
          <w:color w:val="000000" w:themeColor="text1"/>
          <w:sz w:val="24"/>
          <w:szCs w:val="24"/>
        </w:rPr>
        <w:t>progetti ed alle attività contenuti nel</w:t>
      </w:r>
      <w:r w:rsidRPr="0094597F">
        <w:rPr>
          <w:rFonts w:asciiTheme="majorHAnsi" w:eastAsia="BookmanOldStyle,Bold" w:hAnsiTheme="majorHAnsi" w:cs="BookmanOldStyle,Bold"/>
          <w:b/>
          <w:bCs/>
          <w:i/>
          <w:color w:val="000000" w:themeColor="text1"/>
          <w:sz w:val="24"/>
          <w:szCs w:val="24"/>
        </w:rPr>
        <w:t xml:space="preserve"> </w:t>
      </w:r>
      <w:r w:rsidR="00572B44" w:rsidRPr="0094597F">
        <w:rPr>
          <w:rFonts w:asciiTheme="majorHAnsi" w:eastAsia="BookmanOldStyle,Bold" w:hAnsiTheme="majorHAnsi" w:cs="BookmanOldStyle,Bold"/>
          <w:b/>
          <w:bCs/>
          <w:i/>
          <w:color w:val="000000" w:themeColor="text1"/>
          <w:sz w:val="24"/>
          <w:szCs w:val="24"/>
        </w:rPr>
        <w:t>Piano, entro un limite massimo di____ unità:</w:t>
      </w:r>
    </w:p>
    <w:p w:rsidR="006008EE" w:rsidRPr="0094597F" w:rsidRDefault="006008EE"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p>
    <w:p w:rsidR="00572B44" w:rsidRPr="0094597F" w:rsidRDefault="00572B44" w:rsidP="00E2743D">
      <w:pPr>
        <w:autoSpaceDE w:val="0"/>
        <w:autoSpaceDN w:val="0"/>
        <w:adjustRightInd w:val="0"/>
        <w:spacing w:after="0" w:line="240" w:lineRule="auto"/>
        <w:jc w:val="both"/>
        <w:rPr>
          <w:rFonts w:asciiTheme="majorHAnsi" w:eastAsia="BookmanOldStyle,Bold" w:hAnsiTheme="majorHAnsi" w:cs="BookmanOldStyle,Bold"/>
          <w:b/>
          <w:bCs/>
          <w:i/>
          <w:color w:val="000000" w:themeColor="text1"/>
          <w:sz w:val="24"/>
          <w:szCs w:val="24"/>
        </w:rPr>
      </w:pPr>
      <w:r w:rsidRPr="0094597F">
        <w:rPr>
          <w:rFonts w:asciiTheme="majorHAnsi" w:eastAsia="BookmanOldStyle,Bold" w:hAnsiTheme="majorHAnsi" w:cs="BookmanOldStyle,Bold"/>
          <w:b/>
          <w:bCs/>
          <w:i/>
          <w:color w:val="000000" w:themeColor="text1"/>
          <w:sz w:val="24"/>
          <w:szCs w:val="24"/>
        </w:rPr>
        <w:t>Indicare il fabbisogno di posti nell’organico di</w:t>
      </w:r>
      <w:r w:rsidR="006008EE" w:rsidRPr="0094597F">
        <w:rPr>
          <w:rFonts w:asciiTheme="majorHAnsi" w:eastAsia="BookmanOldStyle,Bold" w:hAnsiTheme="majorHAnsi" w:cs="BookmanOldStyle,Bold"/>
          <w:b/>
          <w:bCs/>
          <w:i/>
          <w:color w:val="000000" w:themeColor="text1"/>
          <w:sz w:val="24"/>
          <w:szCs w:val="24"/>
        </w:rPr>
        <w:t xml:space="preserve"> </w:t>
      </w:r>
      <w:r w:rsidRPr="0094597F">
        <w:rPr>
          <w:rFonts w:asciiTheme="majorHAnsi" w:eastAsia="BookmanOldStyle,Bold" w:hAnsiTheme="majorHAnsi" w:cs="BookmanOldStyle,Bold"/>
          <w:b/>
          <w:bCs/>
          <w:i/>
          <w:color w:val="000000" w:themeColor="text1"/>
          <w:sz w:val="24"/>
          <w:szCs w:val="24"/>
        </w:rPr>
        <w:t>potenziamento, nella misura provvisoriamente assegnata per</w:t>
      </w:r>
      <w:r w:rsidR="006008EE" w:rsidRPr="0094597F">
        <w:rPr>
          <w:rFonts w:asciiTheme="majorHAnsi" w:eastAsia="BookmanOldStyle,Bold" w:hAnsiTheme="majorHAnsi" w:cs="BookmanOldStyle,Bold"/>
          <w:b/>
          <w:bCs/>
          <w:i/>
          <w:color w:val="000000" w:themeColor="text1"/>
          <w:sz w:val="24"/>
          <w:szCs w:val="24"/>
        </w:rPr>
        <w:t xml:space="preserve"> </w:t>
      </w:r>
      <w:r w:rsidRPr="0094597F">
        <w:rPr>
          <w:rFonts w:asciiTheme="majorHAnsi" w:eastAsia="BookmanOldStyle,Bold" w:hAnsiTheme="majorHAnsi" w:cs="BookmanOldStyle,Bold"/>
          <w:b/>
          <w:bCs/>
          <w:i/>
          <w:color w:val="000000" w:themeColor="text1"/>
          <w:sz w:val="24"/>
          <w:szCs w:val="24"/>
        </w:rPr>
        <w:t>il 2015-16, eventualmente aumentato di una o due unità solo</w:t>
      </w:r>
      <w:r w:rsidR="006008EE" w:rsidRPr="0094597F">
        <w:rPr>
          <w:rFonts w:asciiTheme="majorHAnsi" w:eastAsia="BookmanOldStyle,Bold" w:hAnsiTheme="majorHAnsi" w:cs="BookmanOldStyle,Bold"/>
          <w:b/>
          <w:bCs/>
          <w:i/>
          <w:color w:val="000000" w:themeColor="text1"/>
          <w:sz w:val="24"/>
          <w:szCs w:val="24"/>
        </w:rPr>
        <w:t xml:space="preserve"> </w:t>
      </w:r>
      <w:r w:rsidRPr="0094597F">
        <w:rPr>
          <w:rFonts w:asciiTheme="majorHAnsi" w:eastAsia="BookmanOldStyle,Bold" w:hAnsiTheme="majorHAnsi" w:cs="BookmanOldStyle,Bold"/>
          <w:b/>
          <w:bCs/>
          <w:i/>
          <w:color w:val="000000" w:themeColor="text1"/>
          <w:sz w:val="24"/>
          <w:szCs w:val="24"/>
        </w:rPr>
        <w:t>in caso di documentata necessità. Il fabbisogno deve</w:t>
      </w:r>
      <w:r w:rsidR="006008EE" w:rsidRPr="0094597F">
        <w:rPr>
          <w:rFonts w:asciiTheme="majorHAnsi" w:eastAsia="BookmanOldStyle,Bold" w:hAnsiTheme="majorHAnsi" w:cs="BookmanOldStyle,Bold"/>
          <w:b/>
          <w:bCs/>
          <w:i/>
          <w:color w:val="000000" w:themeColor="text1"/>
          <w:sz w:val="24"/>
          <w:szCs w:val="24"/>
        </w:rPr>
        <w:t xml:space="preserve"> </w:t>
      </w:r>
      <w:r w:rsidRPr="0094597F">
        <w:rPr>
          <w:rFonts w:asciiTheme="majorHAnsi" w:eastAsia="BookmanOldStyle,Bold" w:hAnsiTheme="majorHAnsi" w:cs="BookmanOldStyle,Bold"/>
          <w:b/>
          <w:bCs/>
          <w:i/>
          <w:color w:val="000000" w:themeColor="text1"/>
          <w:sz w:val="24"/>
          <w:szCs w:val="24"/>
        </w:rPr>
        <w:t>risultare da specifici progetti di attività relativi</w:t>
      </w:r>
      <w:r w:rsidR="006008EE" w:rsidRPr="0094597F">
        <w:rPr>
          <w:rFonts w:asciiTheme="majorHAnsi" w:eastAsia="BookmanOldStyle,Bold" w:hAnsiTheme="majorHAnsi" w:cs="BookmanOldStyle,Bold"/>
          <w:b/>
          <w:bCs/>
          <w:i/>
          <w:color w:val="000000" w:themeColor="text1"/>
          <w:sz w:val="24"/>
          <w:szCs w:val="24"/>
        </w:rPr>
        <w:t xml:space="preserve"> </w:t>
      </w:r>
      <w:r w:rsidRPr="0094597F">
        <w:rPr>
          <w:rFonts w:asciiTheme="majorHAnsi" w:eastAsia="BookmanOldStyle,Bold" w:hAnsiTheme="majorHAnsi" w:cs="BookmanOldStyle,Bold"/>
          <w:b/>
          <w:bCs/>
          <w:i/>
          <w:color w:val="000000" w:themeColor="text1"/>
          <w:sz w:val="24"/>
          <w:szCs w:val="24"/>
        </w:rPr>
        <w:t>all’attuazione delle priorità e degli obiettivi del Piano. Tener</w:t>
      </w:r>
    </w:p>
    <w:p w:rsidR="00572B44" w:rsidRPr="00E2743D" w:rsidRDefault="00572B44" w:rsidP="006008EE">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sidRPr="0094597F">
        <w:rPr>
          <w:rFonts w:asciiTheme="majorHAnsi" w:eastAsia="BookmanOldStyle,Bold" w:hAnsiTheme="majorHAnsi" w:cs="BookmanOldStyle,Bold"/>
          <w:b/>
          <w:bCs/>
          <w:i/>
          <w:color w:val="000000" w:themeColor="text1"/>
          <w:sz w:val="24"/>
          <w:szCs w:val="24"/>
        </w:rPr>
        <w:t>conto della necessità di personale per le supplenze brevi</w:t>
      </w:r>
      <w:r w:rsidR="006008EE" w:rsidRPr="0094597F">
        <w:rPr>
          <w:rFonts w:asciiTheme="majorHAnsi" w:eastAsia="BookmanOldStyle,Bold" w:hAnsiTheme="majorHAnsi" w:cs="BookmanOldStyle,Bold"/>
          <w:b/>
          <w:bCs/>
          <w:i/>
          <w:color w:val="000000" w:themeColor="text1"/>
          <w:sz w:val="24"/>
          <w:szCs w:val="24"/>
        </w:rPr>
        <w:t xml:space="preserve"> </w:t>
      </w:r>
      <w:r w:rsidRPr="0094597F">
        <w:rPr>
          <w:rFonts w:asciiTheme="majorHAnsi" w:eastAsia="BookmanOldStyle,Bold" w:hAnsiTheme="majorHAnsi" w:cs="BookmanOldStyle,Bold"/>
          <w:b/>
          <w:bCs/>
          <w:i/>
          <w:color w:val="000000" w:themeColor="text1"/>
          <w:sz w:val="24"/>
          <w:szCs w:val="24"/>
        </w:rPr>
        <w:t>nell’ambito dei posti di</w:t>
      </w:r>
      <w:r w:rsidRPr="00E2743D">
        <w:rPr>
          <w:rFonts w:asciiTheme="majorHAnsi" w:eastAsia="BookmanOldStyle,Bold" w:hAnsiTheme="majorHAnsi" w:cs="BookmanOldStyle,Bold"/>
          <w:b/>
          <w:bCs/>
          <w:color w:val="000000" w:themeColor="text1"/>
          <w:sz w:val="24"/>
          <w:szCs w:val="24"/>
        </w:rPr>
        <w:t xml:space="preserve"> potenziamento</w:t>
      </w:r>
      <w:r w:rsidR="006008EE">
        <w:rPr>
          <w:rFonts w:asciiTheme="majorHAnsi" w:eastAsia="BookmanOldStyle,Bold" w:hAnsiTheme="majorHAnsi" w:cs="BookmanOldStyle,Bold"/>
          <w:b/>
          <w:bCs/>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sarà accantonato preliminarmente un</w:t>
      </w:r>
      <w:r w:rsidR="006008EE">
        <w:rPr>
          <w:rFonts w:asciiTheme="majorHAnsi" w:eastAsia="BookmanOldStyle,Bold" w:hAnsiTheme="majorHAnsi" w:cs="BookmanOldStyle,Bold"/>
          <w:b/>
          <w:bCs/>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posto di docente della classe di concorso</w:t>
      </w:r>
      <w:r w:rsidR="006008EE">
        <w:rPr>
          <w:rFonts w:asciiTheme="majorHAnsi" w:eastAsia="BookmanOldStyle,Bold" w:hAnsiTheme="majorHAnsi" w:cs="BookmanOldStyle,Bold"/>
          <w:b/>
          <w:bCs/>
          <w:color w:val="000000" w:themeColor="text1"/>
          <w:sz w:val="24"/>
          <w:szCs w:val="24"/>
        </w:rPr>
        <w:t xml:space="preserve"> ________ per il </w:t>
      </w:r>
      <w:r w:rsidRPr="00E2743D">
        <w:rPr>
          <w:rFonts w:asciiTheme="majorHAnsi" w:eastAsia="BookmanOldStyle,Bold" w:hAnsiTheme="majorHAnsi" w:cs="BookmanOldStyle,Bold"/>
          <w:b/>
          <w:bCs/>
          <w:color w:val="000000" w:themeColor="text1"/>
          <w:sz w:val="24"/>
          <w:szCs w:val="24"/>
        </w:rPr>
        <w:t>semiesonero</w:t>
      </w:r>
      <w:r w:rsidR="006008EE">
        <w:rPr>
          <w:rFonts w:asciiTheme="majorHAnsi" w:eastAsia="BookmanOldStyle,Bold" w:hAnsiTheme="majorHAnsi" w:cs="BookmanOldStyle,Bold"/>
          <w:b/>
          <w:bCs/>
          <w:color w:val="000000" w:themeColor="text1"/>
          <w:sz w:val="24"/>
          <w:szCs w:val="24"/>
        </w:rPr>
        <w:t xml:space="preserve"> dei collaboratori</w:t>
      </w:r>
      <w:r w:rsidRPr="00E2743D">
        <w:rPr>
          <w:rFonts w:asciiTheme="majorHAnsi" w:eastAsia="BookmanOldStyle,Bold" w:hAnsiTheme="majorHAnsi" w:cs="BookmanOldStyle,Bold"/>
          <w:b/>
          <w:bCs/>
          <w:color w:val="000000" w:themeColor="text1"/>
          <w:sz w:val="24"/>
          <w:szCs w:val="24"/>
        </w:rPr>
        <w:t xml:space="preserve"> del dirigente</w:t>
      </w:r>
      <w:r w:rsidR="006008EE">
        <w:rPr>
          <w:rFonts w:asciiTheme="majorHAnsi" w:eastAsia="BookmanOldStyle,Bold" w:hAnsiTheme="majorHAnsi" w:cs="BookmanOldStyle,Bold"/>
          <w:b/>
          <w:bCs/>
          <w:color w:val="000000" w:themeColor="text1"/>
          <w:sz w:val="24"/>
          <w:szCs w:val="24"/>
        </w:rPr>
        <w:t xml:space="preserve">. </w:t>
      </w:r>
    </w:p>
    <w:p w:rsidR="00572B44" w:rsidRPr="00E2743D" w:rsidRDefault="006008EE"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Pr>
          <w:rFonts w:asciiTheme="majorHAnsi" w:eastAsia="BookmanOldStyle,Bold" w:hAnsiTheme="majorHAnsi" w:cs="BookmanOldStyle,Bold"/>
          <w:b/>
          <w:bCs/>
          <w:color w:val="000000" w:themeColor="text1"/>
          <w:sz w:val="24"/>
          <w:szCs w:val="24"/>
        </w:rPr>
        <w:t>F</w:t>
      </w:r>
      <w:r w:rsidR="00572B44" w:rsidRPr="00E2743D">
        <w:rPr>
          <w:rFonts w:asciiTheme="majorHAnsi" w:eastAsia="BookmanOldStyle,Bold" w:hAnsiTheme="majorHAnsi" w:cs="BookmanOldStyle,Bold"/>
          <w:b/>
          <w:bCs/>
          <w:color w:val="000000" w:themeColor="text1"/>
          <w:sz w:val="24"/>
          <w:szCs w:val="24"/>
        </w:rPr>
        <w:t>igura del coordinatore di plesso e</w:t>
      </w:r>
      <w:r>
        <w:rPr>
          <w:rFonts w:asciiTheme="majorHAnsi" w:eastAsia="BookmanOldStyle,Bold" w:hAnsiTheme="majorHAnsi" w:cs="BookmanOldStyle,Bold"/>
          <w:b/>
          <w:bCs/>
          <w:color w:val="000000" w:themeColor="text1"/>
          <w:sz w:val="24"/>
          <w:szCs w:val="24"/>
        </w:rPr>
        <w:t xml:space="preserve"> </w:t>
      </w:r>
      <w:r w:rsidR="00572B44" w:rsidRPr="00E2743D">
        <w:rPr>
          <w:rFonts w:asciiTheme="majorHAnsi" w:eastAsia="BookmanOldStyle,Bold" w:hAnsiTheme="majorHAnsi" w:cs="BookmanOldStyle,Bold"/>
          <w:b/>
          <w:bCs/>
          <w:color w:val="000000" w:themeColor="text1"/>
          <w:sz w:val="24"/>
          <w:szCs w:val="24"/>
        </w:rPr>
        <w:t>quella del coordinatore di classe</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Bold"/>
          <w:b/>
          <w:bCs/>
          <w:color w:val="000000" w:themeColor="text1"/>
          <w:sz w:val="24"/>
          <w:szCs w:val="24"/>
        </w:rPr>
        <w:t>Serve unicamente a definire le relative funzioni.</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Bold"/>
          <w:b/>
          <w:bCs/>
          <w:color w:val="000000" w:themeColor="text1"/>
          <w:sz w:val="24"/>
          <w:szCs w:val="24"/>
        </w:rPr>
        <w:t>L’attribuzione degli incarichi alle persone sarà</w:t>
      </w:r>
      <w:r w:rsidR="006008EE">
        <w:rPr>
          <w:rFonts w:asciiTheme="majorHAnsi" w:eastAsia="BookmanOldStyle,Bold" w:hAnsiTheme="majorHAnsi" w:cs="BookmanOldStyle,Bold"/>
          <w:b/>
          <w:bCs/>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effettuata dal dirigente, nell’ambito delle sue competenze</w:t>
      </w:r>
      <w:r w:rsidR="006008EE">
        <w:rPr>
          <w:rFonts w:asciiTheme="majorHAnsi" w:eastAsia="BookmanOldStyle,Bold" w:hAnsiTheme="majorHAnsi" w:cs="BookmanOldStyle,Bold"/>
          <w:b/>
          <w:bCs/>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esclusive di cui al DLgs. 165/01 art. 5 comma 2</w:t>
      </w:r>
      <w:r w:rsidR="006008EE">
        <w:rPr>
          <w:rFonts w:asciiTheme="majorHAnsi" w:eastAsia="BookmanOldStyle,Bold" w:hAnsiTheme="majorHAnsi" w:cs="BookmanOldStyle,Bold"/>
          <w:b/>
          <w:bCs/>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dovrà essere prevista l’istituzione di</w:t>
      </w:r>
      <w:r w:rsidR="006008EE">
        <w:rPr>
          <w:rFonts w:asciiTheme="majorHAnsi" w:eastAsia="BookmanOldStyle,Bold" w:hAnsiTheme="majorHAnsi" w:cs="BookmanOldStyle,Bold"/>
          <w:b/>
          <w:bCs/>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dipartimenti per aree disciplinari,</w:t>
      </w:r>
      <w:r w:rsidR="006008EE">
        <w:rPr>
          <w:rFonts w:asciiTheme="majorHAnsi" w:eastAsia="BookmanOldStyle,Bold" w:hAnsiTheme="majorHAnsi" w:cs="BookmanOldStyle,Bold"/>
          <w:b/>
          <w:bCs/>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nonché, ove ritenuto funzionale alle</w:t>
      </w:r>
      <w:r w:rsidR="006008EE">
        <w:rPr>
          <w:rFonts w:asciiTheme="majorHAnsi" w:eastAsia="BookmanOldStyle,Bold" w:hAnsiTheme="majorHAnsi" w:cs="BookmanOldStyle,Bold"/>
          <w:b/>
          <w:bCs/>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priorità di istituto, dipartimenti</w:t>
      </w:r>
      <w:r w:rsidR="006008EE">
        <w:rPr>
          <w:rFonts w:asciiTheme="majorHAnsi" w:eastAsia="BookmanOldStyle,Bold" w:hAnsiTheme="majorHAnsi" w:cs="BookmanOldStyle,Bold"/>
          <w:b/>
          <w:bCs/>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trasversali (ad esempio, per</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Bold"/>
          <w:b/>
          <w:bCs/>
          <w:color w:val="000000" w:themeColor="text1"/>
          <w:sz w:val="24"/>
          <w:szCs w:val="24"/>
        </w:rPr>
        <w:t>l’orientamento). Dovrà essere altresì</w:t>
      </w:r>
      <w:r w:rsidR="006008EE">
        <w:rPr>
          <w:rFonts w:asciiTheme="majorHAnsi" w:eastAsia="BookmanOldStyle,Bold" w:hAnsiTheme="majorHAnsi" w:cs="BookmanOldStyle,Bold"/>
          <w:b/>
          <w:bCs/>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prevista la funzione di coordinatore di</w:t>
      </w:r>
      <w:r w:rsidR="006008EE">
        <w:rPr>
          <w:rFonts w:asciiTheme="majorHAnsi" w:eastAsia="BookmanOldStyle,Bold" w:hAnsiTheme="majorHAnsi" w:cs="BookmanOldStyle,Bold"/>
          <w:b/>
          <w:bCs/>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dipartimento</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Bold"/>
          <w:b/>
          <w:bCs/>
          <w:color w:val="000000" w:themeColor="text1"/>
          <w:sz w:val="24"/>
          <w:szCs w:val="24"/>
        </w:rPr>
        <w:t>Serve unicamente a definire le relative funzioni.</w:t>
      </w:r>
    </w:p>
    <w:p w:rsidR="00572B44" w:rsidRPr="00E2743D" w:rsidRDefault="00572B44" w:rsidP="00E2743D">
      <w:pPr>
        <w:jc w:val="both"/>
        <w:rPr>
          <w:rFonts w:asciiTheme="majorHAnsi" w:eastAsia="BookmanOldStyle,Bold" w:hAnsiTheme="majorHAnsi" w:cs="BookmanOldStyle,Bold"/>
          <w:b/>
          <w:bCs/>
          <w:color w:val="000000" w:themeColor="text1"/>
          <w:sz w:val="24"/>
          <w:szCs w:val="24"/>
        </w:rPr>
      </w:pPr>
    </w:p>
    <w:p w:rsidR="00572B44" w:rsidRPr="00E2743D" w:rsidRDefault="006008EE"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Pr>
          <w:rFonts w:asciiTheme="majorHAnsi" w:eastAsia="Arial Unicode MS" w:hAnsiTheme="majorHAnsi" w:cs="Arial Unicode MS"/>
          <w:b/>
          <w:bCs/>
          <w:color w:val="000000" w:themeColor="text1"/>
          <w:sz w:val="24"/>
          <w:szCs w:val="24"/>
        </w:rPr>
        <w:t>D</w:t>
      </w:r>
      <w:r w:rsidR="00572B44" w:rsidRPr="00E2743D">
        <w:rPr>
          <w:rFonts w:asciiTheme="majorHAnsi" w:eastAsia="BookmanOldStyle,Bold" w:hAnsiTheme="majorHAnsi" w:cs="BookmanOldStyle,Bold"/>
          <w:b/>
          <w:bCs/>
          <w:color w:val="000000" w:themeColor="text1"/>
          <w:sz w:val="24"/>
          <w:szCs w:val="24"/>
        </w:rPr>
        <w:t>ovrà essere prevista la costituzione</w:t>
      </w:r>
      <w:r>
        <w:rPr>
          <w:rFonts w:asciiTheme="majorHAnsi" w:eastAsia="BookmanOldStyle,Bold" w:hAnsiTheme="majorHAnsi" w:cs="BookmanOldStyle,Bold"/>
          <w:b/>
          <w:bCs/>
          <w:color w:val="000000" w:themeColor="text1"/>
          <w:sz w:val="24"/>
          <w:szCs w:val="24"/>
        </w:rPr>
        <w:t xml:space="preserve"> </w:t>
      </w:r>
      <w:r w:rsidR="00572B44" w:rsidRPr="00E2743D">
        <w:rPr>
          <w:rFonts w:asciiTheme="majorHAnsi" w:eastAsia="BookmanOldStyle,Bold" w:hAnsiTheme="majorHAnsi" w:cs="BookmanOldStyle,Bold"/>
          <w:b/>
          <w:bCs/>
          <w:color w:val="000000" w:themeColor="text1"/>
          <w:sz w:val="24"/>
          <w:szCs w:val="24"/>
        </w:rPr>
        <w:t>del comitato tecnico-scientifico di cui ai</w:t>
      </w:r>
      <w:r w:rsidR="00266821">
        <w:rPr>
          <w:rFonts w:asciiTheme="majorHAnsi" w:eastAsia="BookmanOldStyle,Bold" w:hAnsiTheme="majorHAnsi" w:cs="BookmanOldStyle,Bold"/>
          <w:b/>
          <w:bCs/>
          <w:color w:val="000000" w:themeColor="text1"/>
          <w:sz w:val="24"/>
          <w:szCs w:val="24"/>
        </w:rPr>
        <w:t xml:space="preserve"> </w:t>
      </w:r>
      <w:r w:rsidR="00572B44" w:rsidRPr="00E2743D">
        <w:rPr>
          <w:rFonts w:asciiTheme="majorHAnsi" w:eastAsia="BookmanOldStyle,Bold" w:hAnsiTheme="majorHAnsi" w:cs="BookmanOldStyle,Bold"/>
          <w:b/>
          <w:bCs/>
          <w:color w:val="000000" w:themeColor="text1"/>
          <w:sz w:val="24"/>
          <w:szCs w:val="24"/>
        </w:rPr>
        <w:t>DPR 87-88/10 ed indicata la struttura</w:t>
      </w:r>
      <w:r>
        <w:rPr>
          <w:rFonts w:asciiTheme="majorHAnsi" w:eastAsia="BookmanOldStyle,Bold" w:hAnsiTheme="majorHAnsi" w:cs="BookmanOldStyle,Bold"/>
          <w:b/>
          <w:bCs/>
          <w:color w:val="000000" w:themeColor="text1"/>
          <w:sz w:val="24"/>
          <w:szCs w:val="24"/>
        </w:rPr>
        <w:t xml:space="preserve"> </w:t>
      </w:r>
      <w:r w:rsidR="00572B44" w:rsidRPr="00E2743D">
        <w:rPr>
          <w:rFonts w:asciiTheme="majorHAnsi" w:eastAsia="BookmanOldStyle,Bold" w:hAnsiTheme="majorHAnsi" w:cs="BookmanOldStyle,Bold"/>
          <w:b/>
          <w:bCs/>
          <w:color w:val="000000" w:themeColor="text1"/>
          <w:sz w:val="24"/>
          <w:szCs w:val="24"/>
        </w:rPr>
        <w:t>ritenuta più funzionale per lo stesso</w:t>
      </w:r>
      <w:r w:rsidR="00266821">
        <w:rPr>
          <w:rFonts w:asciiTheme="majorHAnsi" w:eastAsia="BookmanOldStyle,Bold" w:hAnsiTheme="majorHAnsi" w:cs="BookmanOldStyle,Bold"/>
          <w:b/>
          <w:bCs/>
          <w:color w:val="000000" w:themeColor="text1"/>
          <w:sz w:val="24"/>
          <w:szCs w:val="24"/>
        </w:rPr>
        <w:t>.</w:t>
      </w:r>
    </w:p>
    <w:p w:rsidR="00572B44" w:rsidRPr="00E2743D" w:rsidRDefault="00572B44" w:rsidP="00266821">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Bold"/>
          <w:b/>
          <w:bCs/>
          <w:color w:val="000000" w:themeColor="text1"/>
          <w:sz w:val="24"/>
          <w:szCs w:val="24"/>
        </w:rPr>
        <w:t>L’individuazione delle persone che ne faranno parte è</w:t>
      </w:r>
      <w:r w:rsidR="00266821">
        <w:rPr>
          <w:rFonts w:asciiTheme="majorHAnsi" w:eastAsia="BookmanOldStyle,Bold" w:hAnsiTheme="majorHAnsi" w:cs="BookmanOldStyle,Bold"/>
          <w:b/>
          <w:bCs/>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rinviata ad un momento successivo e dovrà tener conto</w:t>
      </w:r>
      <w:r w:rsidR="00266821">
        <w:rPr>
          <w:rFonts w:asciiTheme="majorHAnsi" w:eastAsia="BookmanOldStyle,Bold" w:hAnsiTheme="majorHAnsi" w:cs="BookmanOldStyle,Bold"/>
          <w:b/>
          <w:bCs/>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della necessità di includere soggetti esterni</w:t>
      </w:r>
    </w:p>
    <w:p w:rsidR="00266821" w:rsidRDefault="00266821" w:rsidP="00E2743D">
      <w:pPr>
        <w:autoSpaceDE w:val="0"/>
        <w:autoSpaceDN w:val="0"/>
        <w:adjustRightInd w:val="0"/>
        <w:spacing w:after="0" w:line="240" w:lineRule="auto"/>
        <w:jc w:val="both"/>
        <w:rPr>
          <w:rFonts w:asciiTheme="majorHAnsi" w:eastAsia="BookmanOldStyle,Bold" w:hAnsiTheme="majorHAnsi" w:cs="Wingdings"/>
          <w:color w:val="000000" w:themeColor="text1"/>
          <w:sz w:val="24"/>
          <w:szCs w:val="24"/>
        </w:rPr>
      </w:pPr>
    </w:p>
    <w:p w:rsidR="00572B44" w:rsidRPr="00E2743D" w:rsidRDefault="00266821"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Pr>
          <w:rFonts w:asciiTheme="majorHAnsi" w:eastAsia="BookmanOldStyle,Bold" w:hAnsiTheme="majorHAnsi" w:cs="Wingdings"/>
          <w:color w:val="000000" w:themeColor="text1"/>
          <w:sz w:val="24"/>
          <w:szCs w:val="24"/>
        </w:rPr>
        <w:lastRenderedPageBreak/>
        <w:t>P</w:t>
      </w:r>
      <w:r w:rsidR="00572B44" w:rsidRPr="00E2743D">
        <w:rPr>
          <w:rFonts w:asciiTheme="majorHAnsi" w:eastAsia="BookmanOldStyle,Bold" w:hAnsiTheme="majorHAnsi" w:cs="BookmanOldStyle,Bold"/>
          <w:b/>
          <w:bCs/>
          <w:color w:val="000000" w:themeColor="text1"/>
          <w:sz w:val="24"/>
          <w:szCs w:val="24"/>
        </w:rPr>
        <w:t>er ciò che concerne i posti del</w:t>
      </w:r>
      <w:r>
        <w:rPr>
          <w:rFonts w:asciiTheme="majorHAnsi" w:eastAsia="BookmanOldStyle,Bold" w:hAnsiTheme="majorHAnsi" w:cs="BookmanOldStyle,Bold"/>
          <w:b/>
          <w:bCs/>
          <w:color w:val="000000" w:themeColor="text1"/>
          <w:sz w:val="24"/>
          <w:szCs w:val="24"/>
        </w:rPr>
        <w:t xml:space="preserve"> </w:t>
      </w:r>
      <w:r w:rsidR="00572B44" w:rsidRPr="00E2743D">
        <w:rPr>
          <w:rFonts w:asciiTheme="majorHAnsi" w:eastAsia="BookmanOldStyle,Bold" w:hAnsiTheme="majorHAnsi" w:cs="BookmanOldStyle,Bold"/>
          <w:b/>
          <w:bCs/>
          <w:color w:val="000000" w:themeColor="text1"/>
          <w:sz w:val="24"/>
          <w:szCs w:val="24"/>
        </w:rPr>
        <w:t>personale amministrativo, tecnico e</w:t>
      </w:r>
      <w:r>
        <w:rPr>
          <w:rFonts w:asciiTheme="majorHAnsi" w:eastAsia="BookmanOldStyle,Bold" w:hAnsiTheme="majorHAnsi" w:cs="BookmanOldStyle,Bold"/>
          <w:b/>
          <w:bCs/>
          <w:color w:val="000000" w:themeColor="text1"/>
          <w:sz w:val="24"/>
          <w:szCs w:val="24"/>
        </w:rPr>
        <w:t xml:space="preserve"> </w:t>
      </w:r>
      <w:r w:rsidR="00572B44" w:rsidRPr="00E2743D">
        <w:rPr>
          <w:rFonts w:asciiTheme="majorHAnsi" w:eastAsia="BookmanOldStyle,Bold" w:hAnsiTheme="majorHAnsi" w:cs="BookmanOldStyle,Bold"/>
          <w:b/>
          <w:bCs/>
          <w:color w:val="000000" w:themeColor="text1"/>
          <w:sz w:val="24"/>
          <w:szCs w:val="24"/>
        </w:rPr>
        <w:t>ausiliario il fabbisogno è così definito:</w:t>
      </w:r>
    </w:p>
    <w:p w:rsidR="00572B44" w:rsidRPr="00E2743D" w:rsidRDefault="00266821"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Pr>
          <w:rFonts w:asciiTheme="majorHAnsi" w:eastAsia="BookmanOldStyle,Bold" w:hAnsiTheme="majorHAnsi" w:cs="BookmanOldStyle,Bold"/>
          <w:b/>
          <w:bCs/>
          <w:color w:val="000000" w:themeColor="text1"/>
          <w:sz w:val="24"/>
          <w:szCs w:val="24"/>
        </w:rPr>
        <w:t xml:space="preserve">DSGA 5 unita </w:t>
      </w:r>
      <w:proofErr w:type="spellStart"/>
      <w:r>
        <w:rPr>
          <w:rFonts w:asciiTheme="majorHAnsi" w:eastAsia="BookmanOldStyle,Bold" w:hAnsiTheme="majorHAnsi" w:cs="BookmanOldStyle,Bold"/>
          <w:b/>
          <w:bCs/>
          <w:color w:val="000000" w:themeColor="text1"/>
          <w:sz w:val="24"/>
          <w:szCs w:val="24"/>
        </w:rPr>
        <w:t>ass</w:t>
      </w:r>
      <w:proofErr w:type="spellEnd"/>
      <w:r>
        <w:rPr>
          <w:rFonts w:asciiTheme="majorHAnsi" w:eastAsia="BookmanOldStyle,Bold" w:hAnsiTheme="majorHAnsi" w:cs="BookmanOldStyle,Bold"/>
          <w:b/>
          <w:bCs/>
          <w:color w:val="000000" w:themeColor="text1"/>
          <w:sz w:val="24"/>
          <w:szCs w:val="24"/>
        </w:rPr>
        <w:t xml:space="preserve">. </w:t>
      </w:r>
      <w:proofErr w:type="spellStart"/>
      <w:r>
        <w:rPr>
          <w:rFonts w:asciiTheme="majorHAnsi" w:eastAsia="BookmanOldStyle,Bold" w:hAnsiTheme="majorHAnsi" w:cs="BookmanOldStyle,Bold"/>
          <w:b/>
          <w:bCs/>
          <w:color w:val="000000" w:themeColor="text1"/>
          <w:sz w:val="24"/>
          <w:szCs w:val="24"/>
        </w:rPr>
        <w:t>ammvi</w:t>
      </w:r>
      <w:proofErr w:type="spellEnd"/>
      <w:r>
        <w:rPr>
          <w:rFonts w:asciiTheme="majorHAnsi" w:eastAsia="BookmanOldStyle,Bold" w:hAnsiTheme="majorHAnsi" w:cs="BookmanOldStyle,Bold"/>
          <w:b/>
          <w:bCs/>
          <w:color w:val="000000" w:themeColor="text1"/>
          <w:sz w:val="24"/>
          <w:szCs w:val="24"/>
        </w:rPr>
        <w:t xml:space="preserve"> 17 collaboratori scolastici.</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Bold"/>
          <w:b/>
          <w:bCs/>
          <w:color w:val="000000" w:themeColor="text1"/>
          <w:sz w:val="24"/>
          <w:szCs w:val="24"/>
        </w:rPr>
        <w:t>Fare riferimento a quello dell’anno in corso.</w:t>
      </w:r>
    </w:p>
    <w:p w:rsidR="00572B44" w:rsidRPr="00E2743D" w:rsidRDefault="00572B44" w:rsidP="00E2743D">
      <w:pPr>
        <w:jc w:val="both"/>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Bold"/>
          <w:b/>
          <w:bCs/>
          <w:color w:val="000000" w:themeColor="text1"/>
          <w:sz w:val="24"/>
          <w:szCs w:val="24"/>
        </w:rPr>
        <w:t>Per gli ATA non esiste organico di potenziamento</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BoldItalic"/>
          <w:b/>
          <w:bCs/>
          <w:i/>
          <w:iCs/>
          <w:color w:val="000000" w:themeColor="text1"/>
          <w:sz w:val="24"/>
          <w:szCs w:val="24"/>
        </w:rPr>
      </w:pP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Italic"/>
          <w:i/>
          <w:iCs/>
          <w:color w:val="000000" w:themeColor="text1"/>
          <w:sz w:val="24"/>
          <w:szCs w:val="24"/>
        </w:rPr>
      </w:pPr>
      <w:r w:rsidRPr="00E2743D">
        <w:rPr>
          <w:rFonts w:asciiTheme="majorHAnsi" w:eastAsia="BookmanOldStyle,Bold" w:hAnsiTheme="majorHAnsi" w:cs="Wingdings"/>
          <w:color w:val="000000" w:themeColor="text1"/>
          <w:sz w:val="24"/>
          <w:szCs w:val="24"/>
        </w:rPr>
        <w:t></w:t>
      </w:r>
      <w:r w:rsidRPr="00E2743D">
        <w:rPr>
          <w:rFonts w:asciiTheme="majorHAnsi" w:eastAsia="BookmanOldStyle,Bold" w:hAnsiTheme="majorHAnsi" w:cs="Wingdings"/>
          <w:color w:val="000000" w:themeColor="text1"/>
          <w:sz w:val="24"/>
          <w:szCs w:val="24"/>
        </w:rPr>
        <w:t></w:t>
      </w:r>
      <w:r w:rsidRPr="00E2743D">
        <w:rPr>
          <w:rFonts w:asciiTheme="majorHAnsi" w:eastAsia="BookmanOldStyle,Bold" w:hAnsiTheme="majorHAnsi" w:cs="BookmanOldStyle,Bold"/>
          <w:b/>
          <w:bCs/>
          <w:color w:val="000000" w:themeColor="text1"/>
          <w:sz w:val="24"/>
          <w:szCs w:val="24"/>
        </w:rPr>
        <w:t xml:space="preserve">COMMI 28 – 29 e 31 - 32 </w:t>
      </w:r>
      <w:r w:rsidRPr="00E2743D">
        <w:rPr>
          <w:rFonts w:asciiTheme="majorHAnsi" w:eastAsia="BookmanOldStyle,Bold" w:hAnsiTheme="majorHAnsi" w:cs="BookmanOldStyle,BoldItalic"/>
          <w:b/>
          <w:bCs/>
          <w:i/>
          <w:iCs/>
          <w:color w:val="000000" w:themeColor="text1"/>
          <w:sz w:val="24"/>
          <w:szCs w:val="24"/>
        </w:rPr>
        <w:t>(</w:t>
      </w:r>
      <w:r w:rsidRPr="00E2743D">
        <w:rPr>
          <w:rFonts w:asciiTheme="majorHAnsi" w:eastAsia="BookmanOldStyle,Bold" w:hAnsiTheme="majorHAnsi" w:cs="BookmanOldStyle,Italic"/>
          <w:i/>
          <w:iCs/>
          <w:color w:val="000000" w:themeColor="text1"/>
          <w:sz w:val="24"/>
          <w:szCs w:val="24"/>
        </w:rPr>
        <w:t>insegnamenti opzionali,</w:t>
      </w:r>
      <w:r w:rsidR="00266821">
        <w:rPr>
          <w:rFonts w:asciiTheme="majorHAnsi" w:eastAsia="BookmanOldStyle,Bold" w:hAnsiTheme="majorHAnsi" w:cs="BookmanOldStyle,Italic"/>
          <w:i/>
          <w:iCs/>
          <w:color w:val="000000" w:themeColor="text1"/>
          <w:sz w:val="24"/>
          <w:szCs w:val="24"/>
        </w:rPr>
        <w:t xml:space="preserve"> </w:t>
      </w:r>
      <w:r w:rsidRPr="00E2743D">
        <w:rPr>
          <w:rFonts w:asciiTheme="majorHAnsi" w:eastAsia="BookmanOldStyle,Bold" w:hAnsiTheme="majorHAnsi" w:cs="BookmanOldStyle,Italic"/>
          <w:i/>
          <w:iCs/>
          <w:color w:val="000000" w:themeColor="text1"/>
          <w:sz w:val="24"/>
          <w:szCs w:val="24"/>
        </w:rPr>
        <w:t>percorsi formativi ed iniziative d’orientamento,</w:t>
      </w:r>
      <w:r w:rsidR="00266821">
        <w:rPr>
          <w:rFonts w:asciiTheme="majorHAnsi" w:eastAsia="BookmanOldStyle,Bold" w:hAnsiTheme="majorHAnsi" w:cs="BookmanOldStyle,Italic"/>
          <w:i/>
          <w:iCs/>
          <w:color w:val="000000" w:themeColor="text1"/>
          <w:sz w:val="24"/>
          <w:szCs w:val="24"/>
        </w:rPr>
        <w:t xml:space="preserve"> </w:t>
      </w:r>
      <w:r w:rsidRPr="00E2743D">
        <w:rPr>
          <w:rFonts w:asciiTheme="majorHAnsi" w:eastAsia="BookmanOldStyle,Bold" w:hAnsiTheme="majorHAnsi" w:cs="BookmanOldStyle,Italic"/>
          <w:i/>
          <w:iCs/>
          <w:color w:val="000000" w:themeColor="text1"/>
          <w:sz w:val="24"/>
          <w:szCs w:val="24"/>
        </w:rPr>
        <w:t>valorizzazione del merito scolastico e dei talenti,</w:t>
      </w:r>
      <w:r w:rsidR="00266821">
        <w:rPr>
          <w:rFonts w:asciiTheme="majorHAnsi" w:eastAsia="BookmanOldStyle,Bold" w:hAnsiTheme="majorHAnsi" w:cs="BookmanOldStyle,Italic"/>
          <w:i/>
          <w:iCs/>
          <w:color w:val="000000" w:themeColor="text1"/>
          <w:sz w:val="24"/>
          <w:szCs w:val="24"/>
        </w:rPr>
        <w:t xml:space="preserve"> </w:t>
      </w:r>
      <w:r w:rsidRPr="00E2743D">
        <w:rPr>
          <w:rFonts w:asciiTheme="majorHAnsi" w:eastAsia="BookmanOldStyle,Bold" w:hAnsiTheme="majorHAnsi" w:cs="BookmanOldStyle,Italic"/>
          <w:i/>
          <w:iCs/>
          <w:color w:val="000000" w:themeColor="text1"/>
          <w:sz w:val="24"/>
          <w:szCs w:val="24"/>
        </w:rPr>
        <w:t>individuazione di docenti coordinatori, individuazione di</w:t>
      </w:r>
      <w:r w:rsidR="00266821">
        <w:rPr>
          <w:rFonts w:asciiTheme="majorHAnsi" w:eastAsia="BookmanOldStyle,Bold" w:hAnsiTheme="majorHAnsi" w:cs="BookmanOldStyle,Italic"/>
          <w:i/>
          <w:iCs/>
          <w:color w:val="000000" w:themeColor="text1"/>
          <w:sz w:val="24"/>
          <w:szCs w:val="24"/>
        </w:rPr>
        <w:t xml:space="preserve"> </w:t>
      </w:r>
      <w:r w:rsidRPr="00E2743D">
        <w:rPr>
          <w:rFonts w:asciiTheme="majorHAnsi" w:eastAsia="BookmanOldStyle,Bold" w:hAnsiTheme="majorHAnsi" w:cs="BookmanOldStyle,Italic"/>
          <w:i/>
          <w:iCs/>
          <w:color w:val="000000" w:themeColor="text1"/>
          <w:sz w:val="24"/>
          <w:szCs w:val="24"/>
        </w:rPr>
        <w:t>modalità di orientamento idonee al superamento delle</w:t>
      </w:r>
      <w:r w:rsidR="00266821">
        <w:rPr>
          <w:rFonts w:asciiTheme="majorHAnsi" w:eastAsia="BookmanOldStyle,Bold" w:hAnsiTheme="majorHAnsi" w:cs="BookmanOldStyle,Italic"/>
          <w:i/>
          <w:iCs/>
          <w:color w:val="000000" w:themeColor="text1"/>
          <w:sz w:val="24"/>
          <w:szCs w:val="24"/>
        </w:rPr>
        <w:t xml:space="preserve"> </w:t>
      </w:r>
      <w:r w:rsidRPr="00E2743D">
        <w:rPr>
          <w:rFonts w:asciiTheme="majorHAnsi" w:eastAsia="BookmanOldStyle,Bold" w:hAnsiTheme="majorHAnsi" w:cs="BookmanOldStyle,Italic"/>
          <w:i/>
          <w:iCs/>
          <w:color w:val="000000" w:themeColor="text1"/>
          <w:sz w:val="24"/>
          <w:szCs w:val="24"/>
        </w:rPr>
        <w:t>difficoltà degli alunni stranieri):</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BoldItalic"/>
          <w:b/>
          <w:bCs/>
          <w:i/>
          <w:iCs/>
          <w:color w:val="000000" w:themeColor="text1"/>
          <w:sz w:val="24"/>
          <w:szCs w:val="24"/>
        </w:rPr>
      </w:pPr>
      <w:r w:rsidRPr="00E2743D">
        <w:rPr>
          <w:rFonts w:asciiTheme="majorHAnsi" w:eastAsia="BookmanOldStyle,Bold" w:hAnsiTheme="majorHAnsi" w:cs="BookmanOldStyle,BoldItalic"/>
          <w:b/>
          <w:bCs/>
          <w:i/>
          <w:iCs/>
          <w:color w:val="000000" w:themeColor="text1"/>
          <w:sz w:val="24"/>
          <w:szCs w:val="24"/>
        </w:rPr>
        <w:t>________________________________________________________</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BoldItalic"/>
          <w:b/>
          <w:bCs/>
          <w:i/>
          <w:iCs/>
          <w:color w:val="000000" w:themeColor="text1"/>
          <w:sz w:val="24"/>
          <w:szCs w:val="24"/>
        </w:rPr>
      </w:pPr>
      <w:r w:rsidRPr="00E2743D">
        <w:rPr>
          <w:rFonts w:asciiTheme="majorHAnsi" w:eastAsia="BookmanOldStyle,Bold" w:hAnsiTheme="majorHAnsi" w:cs="BookmanOldStyle,BoldItalic"/>
          <w:b/>
          <w:bCs/>
          <w:i/>
          <w:iCs/>
          <w:color w:val="000000" w:themeColor="text1"/>
          <w:sz w:val="24"/>
          <w:szCs w:val="24"/>
        </w:rPr>
        <w:t>________________________________________________________</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BoldItalic"/>
          <w:b/>
          <w:bCs/>
          <w:i/>
          <w:iCs/>
          <w:color w:val="000000" w:themeColor="text1"/>
          <w:sz w:val="24"/>
          <w:szCs w:val="24"/>
        </w:rPr>
      </w:pPr>
      <w:r w:rsidRPr="00E2743D">
        <w:rPr>
          <w:rFonts w:asciiTheme="majorHAnsi" w:eastAsia="BookmanOldStyle,Bold" w:hAnsiTheme="majorHAnsi" w:cs="BookmanOldStyle,BoldItalic"/>
          <w:b/>
          <w:bCs/>
          <w:i/>
          <w:iCs/>
          <w:color w:val="000000" w:themeColor="text1"/>
          <w:sz w:val="24"/>
          <w:szCs w:val="24"/>
        </w:rPr>
        <w:t>________________________________________________________</w:t>
      </w:r>
    </w:p>
    <w:p w:rsidR="00572B44" w:rsidRPr="00E2743D" w:rsidRDefault="00572B44" w:rsidP="00E2743D">
      <w:pPr>
        <w:pBdr>
          <w:bottom w:val="single" w:sz="12" w:space="1" w:color="auto"/>
        </w:pBdr>
        <w:autoSpaceDE w:val="0"/>
        <w:autoSpaceDN w:val="0"/>
        <w:adjustRightInd w:val="0"/>
        <w:spacing w:after="0" w:line="240" w:lineRule="auto"/>
        <w:jc w:val="both"/>
        <w:rPr>
          <w:rFonts w:asciiTheme="majorHAnsi" w:eastAsia="BookmanOldStyle,Bold" w:hAnsiTheme="majorHAnsi" w:cs="BookmanOldStyle,Italic"/>
          <w:i/>
          <w:iCs/>
          <w:color w:val="000000" w:themeColor="text1"/>
          <w:sz w:val="24"/>
          <w:szCs w:val="24"/>
        </w:rPr>
      </w:pPr>
      <w:r w:rsidRPr="00E2743D">
        <w:rPr>
          <w:rFonts w:asciiTheme="majorHAnsi" w:eastAsia="BookmanOldStyle,Bold" w:hAnsiTheme="majorHAnsi" w:cs="BookmanOldStyle,Italic"/>
          <w:i/>
          <w:iCs/>
          <w:color w:val="000000" w:themeColor="text1"/>
          <w:sz w:val="24"/>
          <w:szCs w:val="24"/>
        </w:rPr>
        <w:t>________________________________________________________</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Italic"/>
          <w:i/>
          <w:iCs/>
          <w:color w:val="000000" w:themeColor="text1"/>
          <w:sz w:val="24"/>
          <w:szCs w:val="24"/>
        </w:rPr>
      </w:pPr>
      <w:r w:rsidRPr="00E2743D">
        <w:rPr>
          <w:rFonts w:asciiTheme="majorHAnsi" w:eastAsia="BookmanOldStyle,Bold" w:hAnsiTheme="majorHAnsi" w:cs="BookmanOldStyle,Bold"/>
          <w:b/>
          <w:bCs/>
          <w:color w:val="000000" w:themeColor="text1"/>
          <w:sz w:val="24"/>
          <w:szCs w:val="24"/>
        </w:rPr>
        <w:t>COMMI 56 - 61</w:t>
      </w:r>
      <w:r w:rsidRPr="00E2743D">
        <w:rPr>
          <w:rFonts w:asciiTheme="majorHAnsi" w:eastAsia="BookmanOldStyle,Bold" w:hAnsiTheme="majorHAnsi" w:cs="BookmanOldStyle,BoldItalic"/>
          <w:b/>
          <w:bCs/>
          <w:i/>
          <w:iCs/>
          <w:color w:val="000000" w:themeColor="text1"/>
          <w:sz w:val="24"/>
          <w:szCs w:val="24"/>
        </w:rPr>
        <w:t>(</w:t>
      </w:r>
      <w:r w:rsidRPr="00E2743D">
        <w:rPr>
          <w:rFonts w:asciiTheme="majorHAnsi" w:eastAsia="BookmanOldStyle,Bold" w:hAnsiTheme="majorHAnsi" w:cs="BookmanOldStyle,Italic"/>
          <w:i/>
          <w:iCs/>
          <w:color w:val="000000" w:themeColor="text1"/>
          <w:sz w:val="24"/>
          <w:szCs w:val="24"/>
        </w:rPr>
        <w:t>piano nazionale scuola digitale, didattica</w:t>
      </w:r>
      <w:r w:rsidR="00266821">
        <w:rPr>
          <w:rFonts w:asciiTheme="majorHAnsi" w:eastAsia="BookmanOldStyle,Bold" w:hAnsiTheme="majorHAnsi" w:cs="BookmanOldStyle,Italic"/>
          <w:i/>
          <w:iCs/>
          <w:color w:val="000000" w:themeColor="text1"/>
          <w:sz w:val="24"/>
          <w:szCs w:val="24"/>
        </w:rPr>
        <w:t xml:space="preserve"> </w:t>
      </w:r>
      <w:proofErr w:type="spellStart"/>
      <w:r w:rsidRPr="00E2743D">
        <w:rPr>
          <w:rFonts w:asciiTheme="majorHAnsi" w:eastAsia="BookmanOldStyle,Bold" w:hAnsiTheme="majorHAnsi" w:cs="BookmanOldStyle,Italic"/>
          <w:i/>
          <w:iCs/>
          <w:color w:val="000000" w:themeColor="text1"/>
          <w:sz w:val="24"/>
          <w:szCs w:val="24"/>
        </w:rPr>
        <w:t>laboratoriale</w:t>
      </w:r>
      <w:proofErr w:type="spellEnd"/>
      <w:r w:rsidRPr="00E2743D">
        <w:rPr>
          <w:rFonts w:asciiTheme="majorHAnsi" w:eastAsia="BookmanOldStyle,Bold" w:hAnsiTheme="majorHAnsi" w:cs="BookmanOldStyle,Italic"/>
          <w:i/>
          <w:iCs/>
          <w:color w:val="000000" w:themeColor="text1"/>
          <w:sz w:val="24"/>
          <w:szCs w:val="24"/>
        </w:rPr>
        <w:t>):</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BoldItalic"/>
          <w:b/>
          <w:bCs/>
          <w:i/>
          <w:iCs/>
          <w:color w:val="000000" w:themeColor="text1"/>
          <w:sz w:val="24"/>
          <w:szCs w:val="24"/>
        </w:rPr>
      </w:pPr>
      <w:r w:rsidRPr="00E2743D">
        <w:rPr>
          <w:rFonts w:asciiTheme="majorHAnsi" w:eastAsia="BookmanOldStyle,Bold" w:hAnsiTheme="majorHAnsi" w:cs="BookmanOldStyle,BoldItalic"/>
          <w:b/>
          <w:bCs/>
          <w:i/>
          <w:iCs/>
          <w:color w:val="000000" w:themeColor="text1"/>
          <w:sz w:val="24"/>
          <w:szCs w:val="24"/>
        </w:rPr>
        <w:t>________________________________________________________</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BoldItalic"/>
          <w:b/>
          <w:bCs/>
          <w:i/>
          <w:iCs/>
          <w:color w:val="000000" w:themeColor="text1"/>
          <w:sz w:val="24"/>
          <w:szCs w:val="24"/>
        </w:rPr>
      </w:pPr>
      <w:r w:rsidRPr="00E2743D">
        <w:rPr>
          <w:rFonts w:asciiTheme="majorHAnsi" w:eastAsia="BookmanOldStyle,Bold" w:hAnsiTheme="majorHAnsi" w:cs="BookmanOldStyle,BoldItalic"/>
          <w:b/>
          <w:bCs/>
          <w:i/>
          <w:iCs/>
          <w:color w:val="000000" w:themeColor="text1"/>
          <w:sz w:val="24"/>
          <w:szCs w:val="24"/>
        </w:rPr>
        <w:t>________________________________________________________</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BoldItalic"/>
          <w:b/>
          <w:bCs/>
          <w:i/>
          <w:iCs/>
          <w:color w:val="000000" w:themeColor="text1"/>
          <w:sz w:val="24"/>
          <w:szCs w:val="24"/>
        </w:rPr>
      </w:pPr>
      <w:r w:rsidRPr="00E2743D">
        <w:rPr>
          <w:rFonts w:asciiTheme="majorHAnsi" w:eastAsia="BookmanOldStyle,Bold" w:hAnsiTheme="majorHAnsi" w:cs="BookmanOldStyle,BoldItalic"/>
          <w:b/>
          <w:bCs/>
          <w:i/>
          <w:iCs/>
          <w:color w:val="000000" w:themeColor="text1"/>
          <w:sz w:val="24"/>
          <w:szCs w:val="24"/>
        </w:rPr>
        <w:t>________________________________________________________</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Bold"/>
          <w:b/>
          <w:bCs/>
          <w:color w:val="000000" w:themeColor="text1"/>
          <w:sz w:val="24"/>
          <w:szCs w:val="24"/>
        </w:rPr>
        <w:t>Si sottolinea l’esigenza:</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della produzione e della diffusione di opere e materiali</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Bold"/>
          <w:b/>
          <w:bCs/>
          <w:color w:val="000000" w:themeColor="text1"/>
          <w:sz w:val="24"/>
          <w:szCs w:val="24"/>
        </w:rPr>
        <w:t>per la didattica, anche prodotti autonomamente dagli</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Bold"/>
          <w:b/>
          <w:bCs/>
          <w:color w:val="000000" w:themeColor="text1"/>
          <w:sz w:val="24"/>
          <w:szCs w:val="24"/>
        </w:rPr>
        <w:t>istituti scolastici.</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
          <w:color w:val="000000" w:themeColor="text1"/>
          <w:sz w:val="24"/>
          <w:szCs w:val="24"/>
        </w:rPr>
        <w:t xml:space="preserve">• </w:t>
      </w:r>
      <w:r w:rsidRPr="00E2743D">
        <w:rPr>
          <w:rFonts w:asciiTheme="majorHAnsi" w:eastAsia="BookmanOldStyle,Bold" w:hAnsiTheme="majorHAnsi" w:cs="BookmanOldStyle,Bold"/>
          <w:b/>
          <w:bCs/>
          <w:color w:val="000000" w:themeColor="text1"/>
          <w:sz w:val="24"/>
          <w:szCs w:val="24"/>
        </w:rPr>
        <w:t>Dell’utilizzo di materiale presente in internet o messo</w:t>
      </w:r>
    </w:p>
    <w:p w:rsidR="00572B44" w:rsidRDefault="00572B44"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sidRPr="00E2743D">
        <w:rPr>
          <w:rFonts w:asciiTheme="majorHAnsi" w:eastAsia="BookmanOldStyle,Bold" w:hAnsiTheme="majorHAnsi" w:cs="BookmanOldStyle,Bold"/>
          <w:b/>
          <w:bCs/>
          <w:color w:val="000000" w:themeColor="text1"/>
          <w:sz w:val="24"/>
          <w:szCs w:val="24"/>
        </w:rPr>
        <w:t>in rete</w:t>
      </w:r>
      <w:r w:rsidR="00266821">
        <w:rPr>
          <w:rFonts w:asciiTheme="majorHAnsi" w:eastAsia="BookmanOldStyle,Bold" w:hAnsiTheme="majorHAnsi" w:cs="BookmanOldStyle,Bold"/>
          <w:b/>
          <w:bCs/>
          <w:color w:val="000000" w:themeColor="text1"/>
          <w:sz w:val="24"/>
          <w:szCs w:val="24"/>
        </w:rPr>
        <w:t>.</w:t>
      </w:r>
    </w:p>
    <w:p w:rsidR="00266821" w:rsidRPr="00E2743D" w:rsidRDefault="00266821"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Italic"/>
          <w:i/>
          <w:iCs/>
          <w:color w:val="000000" w:themeColor="text1"/>
          <w:sz w:val="24"/>
          <w:szCs w:val="24"/>
        </w:rPr>
      </w:pPr>
      <w:r w:rsidRPr="00E2743D">
        <w:rPr>
          <w:rFonts w:asciiTheme="majorHAnsi" w:eastAsia="BookmanOldStyle,Bold" w:hAnsiTheme="majorHAnsi" w:cs="Wingdings"/>
          <w:color w:val="000000" w:themeColor="text1"/>
          <w:sz w:val="24"/>
          <w:szCs w:val="24"/>
        </w:rPr>
        <w:t></w:t>
      </w:r>
      <w:r w:rsidRPr="00E2743D">
        <w:rPr>
          <w:rFonts w:asciiTheme="majorHAnsi" w:eastAsia="BookmanOldStyle,Bold" w:hAnsiTheme="majorHAnsi" w:cs="Wingdings"/>
          <w:color w:val="000000" w:themeColor="text1"/>
          <w:sz w:val="24"/>
          <w:szCs w:val="24"/>
        </w:rPr>
        <w:t></w:t>
      </w:r>
      <w:r w:rsidRPr="00E2743D">
        <w:rPr>
          <w:rFonts w:asciiTheme="majorHAnsi" w:eastAsia="BookmanOldStyle,Bold" w:hAnsiTheme="majorHAnsi" w:cs="BookmanOldStyle,Bold"/>
          <w:b/>
          <w:bCs/>
          <w:color w:val="000000" w:themeColor="text1"/>
          <w:sz w:val="24"/>
          <w:szCs w:val="24"/>
        </w:rPr>
        <w:t xml:space="preserve">COMMA 124 </w:t>
      </w:r>
      <w:r w:rsidRPr="00E2743D">
        <w:rPr>
          <w:rFonts w:asciiTheme="majorHAnsi" w:eastAsia="BookmanOldStyle,Bold" w:hAnsiTheme="majorHAnsi" w:cs="BookmanOldStyle,BoldItalic"/>
          <w:b/>
          <w:bCs/>
          <w:i/>
          <w:iCs/>
          <w:color w:val="000000" w:themeColor="text1"/>
          <w:sz w:val="24"/>
          <w:szCs w:val="24"/>
        </w:rPr>
        <w:t>(</w:t>
      </w:r>
      <w:r w:rsidRPr="00E2743D">
        <w:rPr>
          <w:rFonts w:asciiTheme="majorHAnsi" w:eastAsia="BookmanOldStyle,Bold" w:hAnsiTheme="majorHAnsi" w:cs="BookmanOldStyle,Italic"/>
          <w:i/>
          <w:iCs/>
          <w:color w:val="000000" w:themeColor="text1"/>
          <w:sz w:val="24"/>
          <w:szCs w:val="24"/>
        </w:rPr>
        <w:t>Formazione in servizio docenti):</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Italic"/>
          <w:i/>
          <w:iCs/>
          <w:color w:val="000000" w:themeColor="text1"/>
          <w:sz w:val="24"/>
          <w:szCs w:val="24"/>
        </w:rPr>
      </w:pPr>
      <w:r w:rsidRPr="00E2743D">
        <w:rPr>
          <w:rFonts w:asciiTheme="majorHAnsi" w:eastAsia="BookmanOldStyle,Bold" w:hAnsiTheme="majorHAnsi" w:cs="BookmanOldStyle,Italic"/>
          <w:i/>
          <w:iCs/>
          <w:color w:val="000000" w:themeColor="text1"/>
          <w:sz w:val="24"/>
          <w:szCs w:val="24"/>
        </w:rPr>
        <w:t>________________________________________________________</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Italic"/>
          <w:i/>
          <w:iCs/>
          <w:color w:val="000000" w:themeColor="text1"/>
          <w:sz w:val="24"/>
          <w:szCs w:val="24"/>
        </w:rPr>
      </w:pPr>
      <w:r w:rsidRPr="00E2743D">
        <w:rPr>
          <w:rFonts w:asciiTheme="majorHAnsi" w:eastAsia="BookmanOldStyle,Bold" w:hAnsiTheme="majorHAnsi" w:cs="BookmanOldStyle,Italic"/>
          <w:i/>
          <w:iCs/>
          <w:color w:val="000000" w:themeColor="text1"/>
          <w:sz w:val="24"/>
          <w:szCs w:val="24"/>
        </w:rPr>
        <w:t>________________________________________________________</w:t>
      </w:r>
    </w:p>
    <w:p w:rsidR="00572B44" w:rsidRDefault="00266821" w:rsidP="00266821">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r>
        <w:rPr>
          <w:rFonts w:asciiTheme="majorHAnsi" w:eastAsia="BookmanOldStyle,Bold" w:hAnsiTheme="majorHAnsi" w:cs="BookmanOldStyle,Bold"/>
          <w:b/>
          <w:bCs/>
          <w:color w:val="000000" w:themeColor="text1"/>
          <w:sz w:val="24"/>
          <w:szCs w:val="24"/>
        </w:rPr>
        <w:t>.</w:t>
      </w:r>
    </w:p>
    <w:p w:rsidR="00266821" w:rsidRPr="00E2743D" w:rsidRDefault="00266821" w:rsidP="00266821">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p>
    <w:p w:rsidR="00572B44" w:rsidRPr="00E2743D" w:rsidRDefault="00266821" w:rsidP="00E2743D">
      <w:pPr>
        <w:autoSpaceDE w:val="0"/>
        <w:autoSpaceDN w:val="0"/>
        <w:adjustRightInd w:val="0"/>
        <w:spacing w:after="0" w:line="240" w:lineRule="auto"/>
        <w:jc w:val="both"/>
        <w:rPr>
          <w:rFonts w:asciiTheme="majorHAnsi" w:hAnsiTheme="majorHAnsi" w:cs="BookmanOldStyle,BoldItalic"/>
          <w:b/>
          <w:bCs/>
          <w:i/>
          <w:iCs/>
          <w:color w:val="000000" w:themeColor="text1"/>
          <w:sz w:val="24"/>
          <w:szCs w:val="24"/>
        </w:rPr>
      </w:pPr>
      <w:r>
        <w:rPr>
          <w:rFonts w:asciiTheme="majorHAnsi" w:hAnsiTheme="majorHAnsi" w:cs="BookmanOldStyle,BoldItalic"/>
          <w:b/>
          <w:bCs/>
          <w:i/>
          <w:iCs/>
          <w:color w:val="000000" w:themeColor="text1"/>
          <w:sz w:val="24"/>
          <w:szCs w:val="24"/>
        </w:rPr>
        <w:t xml:space="preserve">I </w:t>
      </w:r>
      <w:r w:rsidR="00572B44" w:rsidRPr="00E2743D">
        <w:rPr>
          <w:rFonts w:asciiTheme="majorHAnsi" w:hAnsiTheme="majorHAnsi" w:cs="BookmanOldStyle,BoldItalic"/>
          <w:b/>
          <w:bCs/>
          <w:i/>
          <w:iCs/>
          <w:color w:val="000000" w:themeColor="text1"/>
          <w:sz w:val="24"/>
          <w:szCs w:val="24"/>
        </w:rPr>
        <w:t>criteri generali per la programmazione educativa,</w:t>
      </w:r>
      <w:r>
        <w:rPr>
          <w:rFonts w:asciiTheme="majorHAnsi" w:hAnsiTheme="majorHAnsi" w:cs="BookmanOldStyle,BoldItalic"/>
          <w:b/>
          <w:bCs/>
          <w:i/>
          <w:iCs/>
          <w:color w:val="000000" w:themeColor="text1"/>
          <w:sz w:val="24"/>
          <w:szCs w:val="24"/>
        </w:rPr>
        <w:t xml:space="preserve"> </w:t>
      </w:r>
      <w:r w:rsidR="00572B44" w:rsidRPr="00E2743D">
        <w:rPr>
          <w:rFonts w:asciiTheme="majorHAnsi" w:hAnsiTheme="majorHAnsi" w:cs="BookmanOldStyle,BoldItalic"/>
          <w:b/>
          <w:bCs/>
          <w:i/>
          <w:iCs/>
          <w:color w:val="000000" w:themeColor="text1"/>
          <w:sz w:val="24"/>
          <w:szCs w:val="24"/>
        </w:rPr>
        <w:t>per la programmazione e l'attuazione delle attività</w:t>
      </w:r>
      <w:r>
        <w:rPr>
          <w:rFonts w:asciiTheme="majorHAnsi" w:hAnsiTheme="majorHAnsi" w:cs="BookmanOldStyle,BoldItalic"/>
          <w:b/>
          <w:bCs/>
          <w:i/>
          <w:iCs/>
          <w:color w:val="000000" w:themeColor="text1"/>
          <w:sz w:val="24"/>
          <w:szCs w:val="24"/>
        </w:rPr>
        <w:t xml:space="preserve"> </w:t>
      </w:r>
      <w:r w:rsidR="00572B44" w:rsidRPr="00E2743D">
        <w:rPr>
          <w:rFonts w:asciiTheme="majorHAnsi" w:hAnsiTheme="majorHAnsi" w:cs="BookmanOldStyle,BoldItalic"/>
          <w:b/>
          <w:bCs/>
          <w:i/>
          <w:iCs/>
          <w:color w:val="000000" w:themeColor="text1"/>
          <w:sz w:val="24"/>
          <w:szCs w:val="24"/>
        </w:rPr>
        <w:t>parascolastiche, interscolastiche, extrascolastiche,</w:t>
      </w:r>
      <w:r>
        <w:rPr>
          <w:rFonts w:asciiTheme="majorHAnsi" w:hAnsiTheme="majorHAnsi" w:cs="BookmanOldStyle,BoldItalic"/>
          <w:b/>
          <w:bCs/>
          <w:i/>
          <w:iCs/>
          <w:color w:val="000000" w:themeColor="text1"/>
          <w:sz w:val="24"/>
          <w:szCs w:val="24"/>
        </w:rPr>
        <w:t xml:space="preserve"> </w:t>
      </w:r>
      <w:r w:rsidR="00572B44" w:rsidRPr="00E2743D">
        <w:rPr>
          <w:rFonts w:asciiTheme="majorHAnsi" w:hAnsiTheme="majorHAnsi" w:cs="BookmanOldStyle,BoldItalic"/>
          <w:b/>
          <w:bCs/>
          <w:i/>
          <w:iCs/>
          <w:color w:val="000000" w:themeColor="text1"/>
          <w:sz w:val="24"/>
          <w:szCs w:val="24"/>
        </w:rPr>
        <w:t>già definiti nei precedenti anni scolastici dal consiglio</w:t>
      </w:r>
      <w:r>
        <w:rPr>
          <w:rFonts w:asciiTheme="majorHAnsi" w:hAnsiTheme="majorHAnsi" w:cs="BookmanOldStyle,BoldItalic"/>
          <w:b/>
          <w:bCs/>
          <w:i/>
          <w:iCs/>
          <w:color w:val="000000" w:themeColor="text1"/>
          <w:sz w:val="24"/>
          <w:szCs w:val="24"/>
        </w:rPr>
        <w:t xml:space="preserve"> </w:t>
      </w:r>
      <w:r w:rsidR="00572B44" w:rsidRPr="00E2743D">
        <w:rPr>
          <w:rFonts w:asciiTheme="majorHAnsi" w:hAnsiTheme="majorHAnsi" w:cs="BookmanOldStyle,BoldItalic"/>
          <w:b/>
          <w:bCs/>
          <w:i/>
          <w:iCs/>
          <w:color w:val="000000" w:themeColor="text1"/>
          <w:sz w:val="24"/>
          <w:szCs w:val="24"/>
        </w:rPr>
        <w:t>d’istituto e recepiti nei POF di quei medesimi anni, che</w:t>
      </w:r>
      <w:r>
        <w:rPr>
          <w:rFonts w:asciiTheme="majorHAnsi" w:hAnsiTheme="majorHAnsi" w:cs="BookmanOldStyle,BoldItalic"/>
          <w:b/>
          <w:bCs/>
          <w:i/>
          <w:iCs/>
          <w:color w:val="000000" w:themeColor="text1"/>
          <w:sz w:val="24"/>
          <w:szCs w:val="24"/>
        </w:rPr>
        <w:t xml:space="preserve"> </w:t>
      </w:r>
      <w:r w:rsidR="00572B44" w:rsidRPr="00E2743D">
        <w:rPr>
          <w:rFonts w:asciiTheme="majorHAnsi" w:hAnsiTheme="majorHAnsi" w:cs="BookmanOldStyle,BoldItalic"/>
          <w:b/>
          <w:bCs/>
          <w:i/>
          <w:iCs/>
          <w:color w:val="000000" w:themeColor="text1"/>
          <w:sz w:val="24"/>
          <w:szCs w:val="24"/>
        </w:rPr>
        <w:t>risultino coerenti con le indicazioni di cui ai</w:t>
      </w:r>
      <w:r>
        <w:rPr>
          <w:rFonts w:asciiTheme="majorHAnsi" w:hAnsiTheme="majorHAnsi" w:cs="BookmanOldStyle,BoldItalic"/>
          <w:b/>
          <w:bCs/>
          <w:i/>
          <w:iCs/>
          <w:color w:val="000000" w:themeColor="text1"/>
          <w:sz w:val="24"/>
          <w:szCs w:val="24"/>
        </w:rPr>
        <w:t xml:space="preserve"> </w:t>
      </w:r>
      <w:r w:rsidR="00572B44" w:rsidRPr="00E2743D">
        <w:rPr>
          <w:rFonts w:asciiTheme="majorHAnsi" w:hAnsiTheme="majorHAnsi" w:cs="BookmanOldStyle,BoldItalic"/>
          <w:b/>
          <w:bCs/>
          <w:i/>
          <w:iCs/>
          <w:color w:val="000000" w:themeColor="text1"/>
          <w:sz w:val="24"/>
          <w:szCs w:val="24"/>
        </w:rPr>
        <w:t>precedenti punti “1” e “2” potranno essere inseriti nel</w:t>
      </w:r>
      <w:r>
        <w:rPr>
          <w:rFonts w:asciiTheme="majorHAnsi" w:hAnsiTheme="majorHAnsi" w:cs="BookmanOldStyle,BoldItalic"/>
          <w:b/>
          <w:bCs/>
          <w:i/>
          <w:iCs/>
          <w:color w:val="000000" w:themeColor="text1"/>
          <w:sz w:val="24"/>
          <w:szCs w:val="24"/>
        </w:rPr>
        <w:t xml:space="preserve"> </w:t>
      </w:r>
      <w:r w:rsidR="00572B44" w:rsidRPr="00E2743D">
        <w:rPr>
          <w:rFonts w:asciiTheme="majorHAnsi" w:hAnsiTheme="majorHAnsi" w:cs="BookmanOldStyle,BoldItalic"/>
          <w:b/>
          <w:bCs/>
          <w:i/>
          <w:iCs/>
          <w:color w:val="000000" w:themeColor="text1"/>
          <w:sz w:val="24"/>
          <w:szCs w:val="24"/>
        </w:rPr>
        <w:t>Piano; in particolare si ritiene di dovere inserire i</w:t>
      </w:r>
    </w:p>
    <w:p w:rsidR="00572B44" w:rsidRPr="00E2743D" w:rsidRDefault="00572B44" w:rsidP="00E2743D">
      <w:pPr>
        <w:autoSpaceDE w:val="0"/>
        <w:autoSpaceDN w:val="0"/>
        <w:adjustRightInd w:val="0"/>
        <w:spacing w:after="0" w:line="240" w:lineRule="auto"/>
        <w:jc w:val="both"/>
        <w:rPr>
          <w:rFonts w:asciiTheme="majorHAnsi" w:hAnsiTheme="majorHAnsi" w:cs="BookmanOldStyle,BoldItalic"/>
          <w:b/>
          <w:bCs/>
          <w:i/>
          <w:iCs/>
          <w:color w:val="000000" w:themeColor="text1"/>
          <w:sz w:val="24"/>
          <w:szCs w:val="24"/>
        </w:rPr>
      </w:pPr>
      <w:r w:rsidRPr="00E2743D">
        <w:rPr>
          <w:rFonts w:asciiTheme="majorHAnsi" w:hAnsiTheme="majorHAnsi" w:cs="BookmanOldStyle,BoldItalic"/>
          <w:b/>
          <w:bCs/>
          <w:i/>
          <w:iCs/>
          <w:color w:val="000000" w:themeColor="text1"/>
          <w:sz w:val="24"/>
          <w:szCs w:val="24"/>
        </w:rPr>
        <w:t>seguenti punti;</w:t>
      </w:r>
    </w:p>
    <w:p w:rsidR="00572B44" w:rsidRPr="00E2743D" w:rsidRDefault="00572B44" w:rsidP="00E2743D">
      <w:pPr>
        <w:autoSpaceDE w:val="0"/>
        <w:autoSpaceDN w:val="0"/>
        <w:adjustRightInd w:val="0"/>
        <w:spacing w:after="0" w:line="240" w:lineRule="auto"/>
        <w:jc w:val="both"/>
        <w:rPr>
          <w:rFonts w:asciiTheme="majorHAnsi" w:eastAsia="BookmanOldStyle,Bold" w:hAnsiTheme="majorHAnsi" w:cs="BookmanOldStyle,Bold"/>
          <w:b/>
          <w:bCs/>
          <w:color w:val="000000" w:themeColor="text1"/>
          <w:sz w:val="24"/>
          <w:szCs w:val="24"/>
        </w:rPr>
      </w:pPr>
    </w:p>
    <w:p w:rsidR="00572B44" w:rsidRDefault="00572B44" w:rsidP="00266821">
      <w:pPr>
        <w:autoSpaceDE w:val="0"/>
        <w:autoSpaceDN w:val="0"/>
        <w:adjustRightInd w:val="0"/>
        <w:spacing w:after="0" w:line="240" w:lineRule="auto"/>
        <w:jc w:val="both"/>
        <w:rPr>
          <w:rFonts w:asciiTheme="majorHAnsi" w:hAnsiTheme="majorHAnsi" w:cs="BookmanOldStyle,BoldItalic"/>
          <w:b/>
          <w:bCs/>
          <w:i/>
          <w:iCs/>
          <w:color w:val="000000" w:themeColor="text1"/>
          <w:sz w:val="24"/>
          <w:szCs w:val="24"/>
        </w:rPr>
      </w:pPr>
      <w:r w:rsidRPr="00E2743D">
        <w:rPr>
          <w:rFonts w:asciiTheme="majorHAnsi" w:hAnsiTheme="majorHAnsi" w:cs="BookmanOldStyle,BoldItalic"/>
          <w:b/>
          <w:bCs/>
          <w:i/>
          <w:iCs/>
          <w:color w:val="000000" w:themeColor="text1"/>
          <w:sz w:val="24"/>
          <w:szCs w:val="24"/>
        </w:rPr>
        <w:t>6. I progetti e le attività sui quali si pensa di utilizzare</w:t>
      </w:r>
      <w:r w:rsidR="00266821">
        <w:rPr>
          <w:rFonts w:asciiTheme="majorHAnsi" w:hAnsiTheme="majorHAnsi" w:cs="BookmanOldStyle,BoldItalic"/>
          <w:b/>
          <w:bCs/>
          <w:i/>
          <w:iCs/>
          <w:color w:val="000000" w:themeColor="text1"/>
          <w:sz w:val="24"/>
          <w:szCs w:val="24"/>
        </w:rPr>
        <w:t xml:space="preserve"> </w:t>
      </w:r>
      <w:r w:rsidRPr="00E2743D">
        <w:rPr>
          <w:rFonts w:asciiTheme="majorHAnsi" w:hAnsiTheme="majorHAnsi" w:cs="BookmanOldStyle,BoldItalic"/>
          <w:b/>
          <w:bCs/>
          <w:i/>
          <w:iCs/>
          <w:color w:val="000000" w:themeColor="text1"/>
          <w:sz w:val="24"/>
          <w:szCs w:val="24"/>
        </w:rPr>
        <w:t>docenti dell’organico del potenziamento devono fare</w:t>
      </w:r>
      <w:r w:rsidR="00266821">
        <w:rPr>
          <w:rFonts w:asciiTheme="majorHAnsi" w:hAnsiTheme="majorHAnsi" w:cs="BookmanOldStyle,BoldItalic"/>
          <w:b/>
          <w:bCs/>
          <w:i/>
          <w:iCs/>
          <w:color w:val="000000" w:themeColor="text1"/>
          <w:sz w:val="24"/>
          <w:szCs w:val="24"/>
        </w:rPr>
        <w:t xml:space="preserve"> </w:t>
      </w:r>
      <w:r w:rsidRPr="00E2743D">
        <w:rPr>
          <w:rFonts w:asciiTheme="majorHAnsi" w:hAnsiTheme="majorHAnsi" w:cs="BookmanOldStyle,BoldItalic"/>
          <w:b/>
          <w:bCs/>
          <w:i/>
          <w:iCs/>
          <w:color w:val="000000" w:themeColor="text1"/>
          <w:sz w:val="24"/>
          <w:szCs w:val="24"/>
        </w:rPr>
        <w:t>esplicito riferimento a tale esigenza, motivandola e</w:t>
      </w:r>
      <w:r w:rsidR="00266821">
        <w:rPr>
          <w:rFonts w:asciiTheme="majorHAnsi" w:hAnsiTheme="majorHAnsi" w:cs="BookmanOldStyle,BoldItalic"/>
          <w:b/>
          <w:bCs/>
          <w:i/>
          <w:iCs/>
          <w:color w:val="000000" w:themeColor="text1"/>
          <w:sz w:val="24"/>
          <w:szCs w:val="24"/>
        </w:rPr>
        <w:t xml:space="preserve"> </w:t>
      </w:r>
      <w:r w:rsidRPr="00E2743D">
        <w:rPr>
          <w:rFonts w:asciiTheme="majorHAnsi" w:hAnsiTheme="majorHAnsi" w:cs="BookmanOldStyle,BoldItalic"/>
          <w:b/>
          <w:bCs/>
          <w:i/>
          <w:iCs/>
          <w:color w:val="000000" w:themeColor="text1"/>
          <w:sz w:val="24"/>
          <w:szCs w:val="24"/>
        </w:rPr>
        <w:t>definendo l’area disciplinare coinvolta . Si terrà conto</w:t>
      </w:r>
      <w:r w:rsidR="00266821">
        <w:rPr>
          <w:rFonts w:asciiTheme="majorHAnsi" w:hAnsiTheme="majorHAnsi" w:cs="BookmanOldStyle,BoldItalic"/>
          <w:b/>
          <w:bCs/>
          <w:i/>
          <w:iCs/>
          <w:color w:val="000000" w:themeColor="text1"/>
          <w:sz w:val="24"/>
          <w:szCs w:val="24"/>
        </w:rPr>
        <w:t xml:space="preserve"> </w:t>
      </w:r>
      <w:r w:rsidRPr="00E2743D">
        <w:rPr>
          <w:rFonts w:asciiTheme="majorHAnsi" w:hAnsiTheme="majorHAnsi" w:cs="BookmanOldStyle,BoldItalic"/>
          <w:b/>
          <w:bCs/>
          <w:i/>
          <w:iCs/>
          <w:color w:val="000000" w:themeColor="text1"/>
          <w:sz w:val="24"/>
          <w:szCs w:val="24"/>
        </w:rPr>
        <w:t>del fatto che l’organico di potenziamento deve servire</w:t>
      </w:r>
      <w:r w:rsidR="00266821">
        <w:rPr>
          <w:rFonts w:asciiTheme="majorHAnsi" w:hAnsiTheme="majorHAnsi" w:cs="BookmanOldStyle,BoldItalic"/>
          <w:b/>
          <w:bCs/>
          <w:i/>
          <w:iCs/>
          <w:color w:val="000000" w:themeColor="text1"/>
          <w:sz w:val="24"/>
          <w:szCs w:val="24"/>
        </w:rPr>
        <w:t xml:space="preserve"> </w:t>
      </w:r>
      <w:r w:rsidRPr="00E2743D">
        <w:rPr>
          <w:rFonts w:asciiTheme="majorHAnsi" w:hAnsiTheme="majorHAnsi" w:cs="BookmanOldStyle,BoldItalic"/>
          <w:b/>
          <w:bCs/>
          <w:i/>
          <w:iCs/>
          <w:color w:val="000000" w:themeColor="text1"/>
          <w:sz w:val="24"/>
          <w:szCs w:val="24"/>
        </w:rPr>
        <w:t>anche alla copertura delle supplenze brevi e quindi si</w:t>
      </w:r>
      <w:r w:rsidR="00266821">
        <w:rPr>
          <w:rFonts w:asciiTheme="majorHAnsi" w:hAnsiTheme="majorHAnsi" w:cs="BookmanOldStyle,BoldItalic"/>
          <w:b/>
          <w:bCs/>
          <w:i/>
          <w:iCs/>
          <w:color w:val="000000" w:themeColor="text1"/>
          <w:sz w:val="24"/>
          <w:szCs w:val="24"/>
        </w:rPr>
        <w:t xml:space="preserve"> </w:t>
      </w:r>
      <w:r w:rsidRPr="00E2743D">
        <w:rPr>
          <w:rFonts w:asciiTheme="majorHAnsi" w:hAnsiTheme="majorHAnsi" w:cs="BookmanOldStyle,BoldItalic"/>
          <w:b/>
          <w:bCs/>
          <w:i/>
          <w:iCs/>
          <w:color w:val="000000" w:themeColor="text1"/>
          <w:sz w:val="24"/>
          <w:szCs w:val="24"/>
        </w:rPr>
        <w:t>eviterà di assorbire sui progetti l’intera quota</w:t>
      </w:r>
      <w:r w:rsidR="00266821">
        <w:rPr>
          <w:rFonts w:asciiTheme="majorHAnsi" w:hAnsiTheme="majorHAnsi" w:cs="BookmanOldStyle,BoldItalic"/>
          <w:b/>
          <w:bCs/>
          <w:i/>
          <w:iCs/>
          <w:color w:val="000000" w:themeColor="text1"/>
          <w:sz w:val="24"/>
          <w:szCs w:val="24"/>
        </w:rPr>
        <w:t xml:space="preserve"> </w:t>
      </w:r>
      <w:r w:rsidRPr="00E2743D">
        <w:rPr>
          <w:rFonts w:asciiTheme="majorHAnsi" w:hAnsiTheme="majorHAnsi" w:cs="BookmanOldStyle,BoldItalic"/>
          <w:b/>
          <w:bCs/>
          <w:i/>
          <w:iCs/>
          <w:color w:val="000000" w:themeColor="text1"/>
          <w:sz w:val="24"/>
          <w:szCs w:val="24"/>
        </w:rPr>
        <w:t>disponibile;</w:t>
      </w:r>
    </w:p>
    <w:p w:rsidR="00266821" w:rsidRPr="00E2743D" w:rsidRDefault="00266821" w:rsidP="00266821">
      <w:pPr>
        <w:autoSpaceDE w:val="0"/>
        <w:autoSpaceDN w:val="0"/>
        <w:adjustRightInd w:val="0"/>
        <w:spacing w:after="0" w:line="240" w:lineRule="auto"/>
        <w:jc w:val="both"/>
        <w:rPr>
          <w:rFonts w:asciiTheme="majorHAnsi" w:hAnsiTheme="majorHAnsi" w:cs="BookmanOldStyle,BoldItalic"/>
          <w:b/>
          <w:bCs/>
          <w:i/>
          <w:iCs/>
          <w:color w:val="000000" w:themeColor="text1"/>
          <w:sz w:val="24"/>
          <w:szCs w:val="24"/>
        </w:rPr>
      </w:pPr>
    </w:p>
    <w:p w:rsidR="00572B44" w:rsidRPr="00E2743D" w:rsidRDefault="00572B44" w:rsidP="00E2743D">
      <w:pPr>
        <w:autoSpaceDE w:val="0"/>
        <w:autoSpaceDN w:val="0"/>
        <w:adjustRightInd w:val="0"/>
        <w:spacing w:after="0" w:line="240" w:lineRule="auto"/>
        <w:jc w:val="both"/>
        <w:rPr>
          <w:rFonts w:asciiTheme="majorHAnsi" w:hAnsiTheme="majorHAnsi" w:cs="BookmanOldStyle,BoldItalic"/>
          <w:b/>
          <w:bCs/>
          <w:i/>
          <w:iCs/>
          <w:color w:val="000000" w:themeColor="text1"/>
          <w:sz w:val="24"/>
          <w:szCs w:val="24"/>
        </w:rPr>
      </w:pPr>
      <w:r w:rsidRPr="00E2743D">
        <w:rPr>
          <w:rFonts w:asciiTheme="majorHAnsi" w:hAnsiTheme="majorHAnsi" w:cs="BookmanOldStyle,BoldItalic"/>
          <w:b/>
          <w:bCs/>
          <w:i/>
          <w:iCs/>
          <w:color w:val="000000" w:themeColor="text1"/>
          <w:sz w:val="24"/>
          <w:szCs w:val="24"/>
        </w:rPr>
        <w:t>Per tutti i progetti e le attività previsti nel Piano,</w:t>
      </w:r>
      <w:r w:rsidR="00266821">
        <w:rPr>
          <w:rFonts w:asciiTheme="majorHAnsi" w:hAnsiTheme="majorHAnsi" w:cs="BookmanOldStyle,BoldItalic"/>
          <w:b/>
          <w:bCs/>
          <w:i/>
          <w:iCs/>
          <w:color w:val="000000" w:themeColor="text1"/>
          <w:sz w:val="24"/>
          <w:szCs w:val="24"/>
        </w:rPr>
        <w:t xml:space="preserve"> </w:t>
      </w:r>
      <w:r w:rsidRPr="00E2743D">
        <w:rPr>
          <w:rFonts w:asciiTheme="majorHAnsi" w:hAnsiTheme="majorHAnsi" w:cs="BookmanOldStyle,BoldItalic"/>
          <w:b/>
          <w:bCs/>
          <w:i/>
          <w:iCs/>
          <w:color w:val="000000" w:themeColor="text1"/>
          <w:sz w:val="24"/>
          <w:szCs w:val="24"/>
        </w:rPr>
        <w:t>devono essere indicati i livelli di partenza sui quali si</w:t>
      </w:r>
      <w:r w:rsidR="00266821">
        <w:rPr>
          <w:rFonts w:asciiTheme="majorHAnsi" w:hAnsiTheme="majorHAnsi" w:cs="BookmanOldStyle,BoldItalic"/>
          <w:b/>
          <w:bCs/>
          <w:i/>
          <w:iCs/>
          <w:color w:val="000000" w:themeColor="text1"/>
          <w:sz w:val="24"/>
          <w:szCs w:val="24"/>
        </w:rPr>
        <w:t xml:space="preserve"> </w:t>
      </w:r>
      <w:r w:rsidRPr="00E2743D">
        <w:rPr>
          <w:rFonts w:asciiTheme="majorHAnsi" w:hAnsiTheme="majorHAnsi" w:cs="BookmanOldStyle,BoldItalic"/>
          <w:b/>
          <w:bCs/>
          <w:i/>
          <w:iCs/>
          <w:color w:val="000000" w:themeColor="text1"/>
          <w:sz w:val="24"/>
          <w:szCs w:val="24"/>
        </w:rPr>
        <w:t>intende intervenire, gli obiettivi cui tendere nell’arco</w:t>
      </w:r>
      <w:r w:rsidR="00266821">
        <w:rPr>
          <w:rFonts w:asciiTheme="majorHAnsi" w:hAnsiTheme="majorHAnsi" w:cs="BookmanOldStyle,BoldItalic"/>
          <w:b/>
          <w:bCs/>
          <w:i/>
          <w:iCs/>
          <w:color w:val="000000" w:themeColor="text1"/>
          <w:sz w:val="24"/>
          <w:szCs w:val="24"/>
        </w:rPr>
        <w:t xml:space="preserve"> </w:t>
      </w:r>
      <w:r w:rsidRPr="00E2743D">
        <w:rPr>
          <w:rFonts w:asciiTheme="majorHAnsi" w:hAnsiTheme="majorHAnsi" w:cs="BookmanOldStyle,BoldItalic"/>
          <w:b/>
          <w:bCs/>
          <w:i/>
          <w:iCs/>
          <w:color w:val="000000" w:themeColor="text1"/>
          <w:sz w:val="24"/>
          <w:szCs w:val="24"/>
        </w:rPr>
        <w:t>del triennio di riferimento, gli indicatori quantitativi</w:t>
      </w:r>
      <w:r w:rsidR="00266821">
        <w:rPr>
          <w:rFonts w:asciiTheme="majorHAnsi" w:hAnsiTheme="majorHAnsi" w:cs="BookmanOldStyle,BoldItalic"/>
          <w:b/>
          <w:bCs/>
          <w:i/>
          <w:iCs/>
          <w:color w:val="000000" w:themeColor="text1"/>
          <w:sz w:val="24"/>
          <w:szCs w:val="24"/>
        </w:rPr>
        <w:t xml:space="preserve"> </w:t>
      </w:r>
      <w:r w:rsidRPr="00E2743D">
        <w:rPr>
          <w:rFonts w:asciiTheme="majorHAnsi" w:hAnsiTheme="majorHAnsi" w:cs="BookmanOldStyle,BoldItalic"/>
          <w:b/>
          <w:bCs/>
          <w:i/>
          <w:iCs/>
          <w:color w:val="000000" w:themeColor="text1"/>
          <w:sz w:val="24"/>
          <w:szCs w:val="24"/>
        </w:rPr>
        <w:t>e/o qualitativi utilizzati o da utilizzare per rilevarli.</w:t>
      </w:r>
    </w:p>
    <w:p w:rsidR="00572B44" w:rsidRPr="00E2743D" w:rsidRDefault="00572B44" w:rsidP="00E2743D">
      <w:pPr>
        <w:autoSpaceDE w:val="0"/>
        <w:autoSpaceDN w:val="0"/>
        <w:adjustRightInd w:val="0"/>
        <w:spacing w:after="0" w:line="240" w:lineRule="auto"/>
        <w:jc w:val="both"/>
        <w:rPr>
          <w:rFonts w:asciiTheme="majorHAnsi" w:hAnsiTheme="majorHAnsi" w:cs="BookmanOldStyle,BoldItalic"/>
          <w:b/>
          <w:bCs/>
          <w:i/>
          <w:iCs/>
          <w:color w:val="000000" w:themeColor="text1"/>
          <w:sz w:val="24"/>
          <w:szCs w:val="24"/>
        </w:rPr>
      </w:pPr>
      <w:r w:rsidRPr="00E2743D">
        <w:rPr>
          <w:rFonts w:asciiTheme="majorHAnsi" w:hAnsiTheme="majorHAnsi" w:cs="BookmanOldStyle,BoldItalic"/>
          <w:b/>
          <w:bCs/>
          <w:i/>
          <w:iCs/>
          <w:color w:val="000000" w:themeColor="text1"/>
          <w:sz w:val="24"/>
          <w:szCs w:val="24"/>
        </w:rPr>
        <w:lastRenderedPageBreak/>
        <w:t>Gli indicatori saranno di preferenza quantitativi, cioè</w:t>
      </w:r>
      <w:r w:rsidR="00266821">
        <w:rPr>
          <w:rFonts w:asciiTheme="majorHAnsi" w:hAnsiTheme="majorHAnsi" w:cs="BookmanOldStyle,BoldItalic"/>
          <w:b/>
          <w:bCs/>
          <w:i/>
          <w:iCs/>
          <w:color w:val="000000" w:themeColor="text1"/>
          <w:sz w:val="24"/>
          <w:szCs w:val="24"/>
        </w:rPr>
        <w:t xml:space="preserve"> </w:t>
      </w:r>
      <w:r w:rsidRPr="00E2743D">
        <w:rPr>
          <w:rFonts w:asciiTheme="majorHAnsi" w:hAnsiTheme="majorHAnsi" w:cs="BookmanOldStyle,BoldItalic"/>
          <w:b/>
          <w:bCs/>
          <w:i/>
          <w:iCs/>
          <w:color w:val="000000" w:themeColor="text1"/>
          <w:sz w:val="24"/>
          <w:szCs w:val="24"/>
        </w:rPr>
        <w:t>espressi in grandezze misurabili, ovvero qualitativi,</w:t>
      </w:r>
      <w:r w:rsidR="00266821">
        <w:rPr>
          <w:rFonts w:asciiTheme="majorHAnsi" w:hAnsiTheme="majorHAnsi" w:cs="BookmanOldStyle,BoldItalic"/>
          <w:b/>
          <w:bCs/>
          <w:i/>
          <w:iCs/>
          <w:color w:val="000000" w:themeColor="text1"/>
          <w:sz w:val="24"/>
          <w:szCs w:val="24"/>
        </w:rPr>
        <w:t xml:space="preserve"> </w:t>
      </w:r>
      <w:r w:rsidRPr="00E2743D">
        <w:rPr>
          <w:rFonts w:asciiTheme="majorHAnsi" w:hAnsiTheme="majorHAnsi" w:cs="BookmanOldStyle,BoldItalic"/>
          <w:b/>
          <w:bCs/>
          <w:i/>
          <w:iCs/>
          <w:color w:val="000000" w:themeColor="text1"/>
          <w:sz w:val="24"/>
          <w:szCs w:val="24"/>
        </w:rPr>
        <w:t>cioè fondati su descrittori non ambigui di presenza /</w:t>
      </w:r>
      <w:r w:rsidR="00266821">
        <w:rPr>
          <w:rFonts w:asciiTheme="majorHAnsi" w:hAnsiTheme="majorHAnsi" w:cs="BookmanOldStyle,BoldItalic"/>
          <w:b/>
          <w:bCs/>
          <w:i/>
          <w:iCs/>
          <w:color w:val="000000" w:themeColor="text1"/>
          <w:sz w:val="24"/>
          <w:szCs w:val="24"/>
        </w:rPr>
        <w:t xml:space="preserve"> </w:t>
      </w:r>
      <w:r w:rsidRPr="00E2743D">
        <w:rPr>
          <w:rFonts w:asciiTheme="majorHAnsi" w:hAnsiTheme="majorHAnsi" w:cs="BookmanOldStyle,BoldItalic"/>
          <w:b/>
          <w:bCs/>
          <w:i/>
          <w:iCs/>
          <w:color w:val="000000" w:themeColor="text1"/>
          <w:sz w:val="24"/>
          <w:szCs w:val="24"/>
        </w:rPr>
        <w:t>assenza di fenomeni, qualità o comportamenti ed</w:t>
      </w:r>
      <w:r w:rsidR="00266821">
        <w:rPr>
          <w:rFonts w:asciiTheme="majorHAnsi" w:hAnsiTheme="majorHAnsi" w:cs="BookmanOldStyle,BoldItalic"/>
          <w:b/>
          <w:bCs/>
          <w:i/>
          <w:iCs/>
          <w:color w:val="000000" w:themeColor="text1"/>
          <w:sz w:val="24"/>
          <w:szCs w:val="24"/>
        </w:rPr>
        <w:t xml:space="preserve"> </w:t>
      </w:r>
      <w:r w:rsidRPr="00E2743D">
        <w:rPr>
          <w:rFonts w:asciiTheme="majorHAnsi" w:hAnsiTheme="majorHAnsi" w:cs="BookmanOldStyle,BoldItalic"/>
          <w:b/>
          <w:bCs/>
          <w:i/>
          <w:iCs/>
          <w:color w:val="000000" w:themeColor="text1"/>
          <w:sz w:val="24"/>
          <w:szCs w:val="24"/>
        </w:rPr>
        <w:t>eventualmente della loro frequenza;</w:t>
      </w:r>
    </w:p>
    <w:p w:rsidR="00572B44" w:rsidRPr="00E2743D" w:rsidRDefault="00572B44" w:rsidP="00E2743D">
      <w:pPr>
        <w:jc w:val="both"/>
        <w:rPr>
          <w:rFonts w:asciiTheme="majorHAnsi" w:eastAsia="BookmanOldStyle,Bold" w:hAnsiTheme="majorHAnsi" w:cs="BookmanOldStyle,Bold"/>
          <w:b/>
          <w:bCs/>
          <w:color w:val="000000" w:themeColor="text1"/>
          <w:sz w:val="24"/>
          <w:szCs w:val="24"/>
        </w:rPr>
      </w:pPr>
    </w:p>
    <w:p w:rsidR="00572B44" w:rsidRPr="00E2743D" w:rsidRDefault="00572B44" w:rsidP="00E2743D">
      <w:pPr>
        <w:jc w:val="both"/>
        <w:rPr>
          <w:rFonts w:asciiTheme="majorHAnsi" w:eastAsia="BookmanOldStyle,Bold" w:hAnsiTheme="majorHAnsi" w:cs="BookmanOldStyle,Bold"/>
          <w:b/>
          <w:bCs/>
          <w:color w:val="000000" w:themeColor="text1"/>
          <w:sz w:val="24"/>
          <w:szCs w:val="24"/>
        </w:rPr>
      </w:pPr>
    </w:p>
    <w:p w:rsidR="00572B44" w:rsidRPr="00E2743D" w:rsidRDefault="00572B44" w:rsidP="00E2743D">
      <w:pPr>
        <w:jc w:val="both"/>
        <w:rPr>
          <w:rFonts w:asciiTheme="majorHAnsi" w:eastAsia="BookmanOldStyle,Bold" w:hAnsiTheme="majorHAnsi" w:cs="BookmanOldStyle,Bold"/>
          <w:b/>
          <w:bCs/>
          <w:color w:val="000000" w:themeColor="text1"/>
          <w:sz w:val="24"/>
          <w:szCs w:val="24"/>
        </w:rPr>
      </w:pPr>
    </w:p>
    <w:p w:rsidR="00572B44" w:rsidRPr="00E2743D" w:rsidRDefault="00572B44" w:rsidP="00E2743D">
      <w:pPr>
        <w:jc w:val="both"/>
        <w:rPr>
          <w:rFonts w:asciiTheme="majorHAnsi" w:hAnsiTheme="majorHAnsi"/>
          <w:color w:val="000000" w:themeColor="text1"/>
          <w:sz w:val="24"/>
          <w:szCs w:val="24"/>
        </w:rPr>
      </w:pPr>
    </w:p>
    <w:sectPr w:rsidR="00572B44" w:rsidRPr="00E2743D" w:rsidSect="0017206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OldStyle,Bold">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BookmanOldStyle,BoldItalic">
    <w:panose1 w:val="00000000000000000000"/>
    <w:charset w:val="00"/>
    <w:family w:val="auto"/>
    <w:notTrueType/>
    <w:pitch w:val="default"/>
    <w:sig w:usb0="00000003" w:usb1="00000000" w:usb2="00000000" w:usb3="00000000" w:csb0="00000001" w:csb1="00000000"/>
  </w:font>
  <w:font w:name="BookmanOldStyle,Ital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35E1"/>
    <w:multiLevelType w:val="hybridMultilevel"/>
    <w:tmpl w:val="6CB4B5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FF0787"/>
    <w:multiLevelType w:val="hybridMultilevel"/>
    <w:tmpl w:val="ECEE2316"/>
    <w:lvl w:ilvl="0" w:tplc="723E571C">
      <w:start w:val="1"/>
      <w:numFmt w:val="lowerLetter"/>
      <w:lvlText w:val="%1)"/>
      <w:lvlJc w:val="left"/>
      <w:pPr>
        <w:ind w:left="750" w:hanging="390"/>
      </w:pPr>
      <w:rPr>
        <w:rFonts w:asciiTheme="majorHAnsi" w:eastAsiaTheme="minorHAnsi" w:hAnsiTheme="maj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1D71034"/>
    <w:multiLevelType w:val="hybridMultilevel"/>
    <w:tmpl w:val="70BC3B08"/>
    <w:lvl w:ilvl="0" w:tplc="304AD7DA">
      <w:start w:val="1"/>
      <w:numFmt w:val="lowerLetter"/>
      <w:lvlText w:val="%1)"/>
      <w:lvlJc w:val="left"/>
      <w:pPr>
        <w:ind w:left="405" w:hanging="360"/>
      </w:pPr>
      <w:rPr>
        <w:rFonts w:asciiTheme="majorHAnsi" w:eastAsiaTheme="minorHAnsi" w:hAnsiTheme="majorHAnsi" w:cstheme="minorBidi"/>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3">
    <w:nsid w:val="4A403E9A"/>
    <w:multiLevelType w:val="hybridMultilevel"/>
    <w:tmpl w:val="CF1E4A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57B172F"/>
    <w:multiLevelType w:val="hybridMultilevel"/>
    <w:tmpl w:val="2F60F2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261634E"/>
    <w:multiLevelType w:val="hybridMultilevel"/>
    <w:tmpl w:val="D150920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72B44"/>
    <w:rsid w:val="000046B1"/>
    <w:rsid w:val="00012BC1"/>
    <w:rsid w:val="000463BD"/>
    <w:rsid w:val="001531DE"/>
    <w:rsid w:val="00160F99"/>
    <w:rsid w:val="0017206E"/>
    <w:rsid w:val="00266821"/>
    <w:rsid w:val="003B4161"/>
    <w:rsid w:val="003C251A"/>
    <w:rsid w:val="003F7D0D"/>
    <w:rsid w:val="00444EDE"/>
    <w:rsid w:val="00572B44"/>
    <w:rsid w:val="005E586F"/>
    <w:rsid w:val="005E62A1"/>
    <w:rsid w:val="006008EE"/>
    <w:rsid w:val="006816E3"/>
    <w:rsid w:val="00711311"/>
    <w:rsid w:val="007205CB"/>
    <w:rsid w:val="00757E27"/>
    <w:rsid w:val="007A7344"/>
    <w:rsid w:val="0094597F"/>
    <w:rsid w:val="009529BD"/>
    <w:rsid w:val="009D5D58"/>
    <w:rsid w:val="009E2EF1"/>
    <w:rsid w:val="009F0DA2"/>
    <w:rsid w:val="00AD4C1A"/>
    <w:rsid w:val="00B729F3"/>
    <w:rsid w:val="00BD35E3"/>
    <w:rsid w:val="00CD1749"/>
    <w:rsid w:val="00D11E2F"/>
    <w:rsid w:val="00DB3DEA"/>
    <w:rsid w:val="00E2743D"/>
    <w:rsid w:val="00EE6106"/>
    <w:rsid w:val="00F44E03"/>
    <w:rsid w:val="00F964A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20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251A"/>
    <w:pPr>
      <w:ind w:left="720"/>
      <w:contextualSpacing/>
    </w:pPr>
  </w:style>
  <w:style w:type="character" w:styleId="Collegamentoipertestuale">
    <w:name w:val="Hyperlink"/>
    <w:basedOn w:val="Carpredefinitoparagrafo"/>
    <w:uiPriority w:val="99"/>
    <w:semiHidden/>
    <w:unhideWhenUsed/>
    <w:rsid w:val="00012BC1"/>
    <w:rPr>
      <w:color w:val="0000FF"/>
      <w:u w:val="single"/>
    </w:rPr>
  </w:style>
  <w:style w:type="paragraph" w:styleId="Testofumetto">
    <w:name w:val="Balloon Text"/>
    <w:basedOn w:val="Normale"/>
    <w:link w:val="TestofumettoCarattere"/>
    <w:uiPriority w:val="99"/>
    <w:semiHidden/>
    <w:unhideWhenUsed/>
    <w:rsid w:val="00012B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2B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cic862004@istruzione.i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icsrovagnate.it/home/images/unesco-aspnet_logo.p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paolovicampanell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2350</Words>
  <Characters>13401</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Lori</cp:lastModifiedBy>
  <cp:revision>2</cp:revision>
  <cp:lastPrinted>2015-10-03T08:11:00Z</cp:lastPrinted>
  <dcterms:created xsi:type="dcterms:W3CDTF">2015-12-09T18:39:00Z</dcterms:created>
  <dcterms:modified xsi:type="dcterms:W3CDTF">2015-12-09T18:39:00Z</dcterms:modified>
</cp:coreProperties>
</file>